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8A" w:rsidRPr="00FE4079" w:rsidRDefault="00614A51" w:rsidP="0016378A">
      <w:pPr>
        <w:ind w:left="4248" w:firstLine="708"/>
        <w:rPr>
          <w:b/>
        </w:rPr>
      </w:pPr>
      <w:r>
        <w:rPr>
          <w:b/>
        </w:rPr>
        <w:t xml:space="preserve">    </w:t>
      </w:r>
      <w:r w:rsidR="007E2C71">
        <w:rPr>
          <w:b/>
        </w:rPr>
        <w:t>Poczesna, dn.</w:t>
      </w:r>
      <w:r w:rsidR="001D2E1E">
        <w:rPr>
          <w:b/>
        </w:rPr>
        <w:t xml:space="preserve"> </w:t>
      </w:r>
      <w:r w:rsidR="00C03DC6">
        <w:rPr>
          <w:b/>
        </w:rPr>
        <w:t>11.09</w:t>
      </w:r>
      <w:r w:rsidR="00E63D06">
        <w:rPr>
          <w:b/>
        </w:rPr>
        <w:t>.</w:t>
      </w:r>
      <w:r w:rsidR="00BE5776">
        <w:rPr>
          <w:b/>
        </w:rPr>
        <w:t>2019</w:t>
      </w:r>
      <w:r w:rsidR="0016378A" w:rsidRPr="00FE4079">
        <w:rPr>
          <w:b/>
        </w:rPr>
        <w:t xml:space="preserve">r. </w:t>
      </w:r>
    </w:p>
    <w:p w:rsidR="0016378A" w:rsidRDefault="0016378A" w:rsidP="0016378A"/>
    <w:p w:rsidR="0016378A" w:rsidRDefault="0016378A" w:rsidP="0016378A"/>
    <w:p w:rsidR="0016378A" w:rsidRDefault="0016378A" w:rsidP="0016378A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491490</wp:posOffset>
            </wp:positionV>
            <wp:extent cx="1221105" cy="1375410"/>
            <wp:effectExtent l="1905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375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905">
        <w:rPr>
          <w:rFonts w:ascii="Arial" w:hAnsi="Arial" w:cs="Arial"/>
          <w:b/>
          <w:bCs/>
        </w:rPr>
        <w:t>Nr referencyjny : GIZ.</w:t>
      </w:r>
      <w:r w:rsidR="00162CCB">
        <w:rPr>
          <w:rFonts w:ascii="Arial" w:hAnsi="Arial" w:cs="Arial"/>
          <w:b/>
          <w:bCs/>
        </w:rPr>
        <w:t>271.3.</w:t>
      </w:r>
      <w:r w:rsidR="00C03DC6">
        <w:rPr>
          <w:rFonts w:ascii="Arial" w:hAnsi="Arial" w:cs="Arial"/>
          <w:b/>
          <w:bCs/>
        </w:rPr>
        <w:t>16</w:t>
      </w:r>
      <w:r w:rsidR="00162CCB">
        <w:rPr>
          <w:rFonts w:ascii="Arial" w:hAnsi="Arial" w:cs="Arial"/>
          <w:b/>
          <w:bCs/>
        </w:rPr>
        <w:t>.</w:t>
      </w:r>
      <w:r w:rsidR="00BE5776">
        <w:rPr>
          <w:rFonts w:ascii="Arial" w:hAnsi="Arial" w:cs="Arial"/>
          <w:b/>
          <w:bCs/>
        </w:rPr>
        <w:t>2019</w:t>
      </w:r>
      <w:r w:rsidR="00614A51">
        <w:rPr>
          <w:rFonts w:ascii="Arial" w:hAnsi="Arial" w:cs="Arial"/>
          <w:b/>
          <w:bCs/>
        </w:rPr>
        <w:t>.DM</w:t>
      </w:r>
    </w:p>
    <w:p w:rsidR="0016378A" w:rsidRDefault="0016378A" w:rsidP="0016378A">
      <w:pPr>
        <w:autoSpaceDE w:val="0"/>
        <w:rPr>
          <w:rFonts w:ascii="Arial" w:hAnsi="Arial" w:cs="Arial"/>
          <w:b/>
          <w:bCs/>
        </w:rPr>
      </w:pP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SPECYFIKACJA ISTOTNYCH WARUNKÓW ZAMÓWIENIA</w:t>
      </w: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(SIWZ)</w:t>
      </w: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W POSTĘPOWANIU O UDZIELENIE ZAMÓWIENIA PUBLICZNEGO</w:t>
      </w: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PROWADZONEGO W TRYBIE PRZETARGU NIEOGRANICZONEGO</w:t>
      </w:r>
    </w:p>
    <w:p w:rsidR="00F64F69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z dnia 29 stycznia 2004 r. Prawo zamówień publicznych  (</w:t>
      </w:r>
      <w:r w:rsidR="00614A51">
        <w:rPr>
          <w:rFonts w:ascii="Times New Roman" w:hAnsi="Times New Roman" w:cs="Times New Roman"/>
          <w:b/>
          <w:bCs/>
        </w:rPr>
        <w:t>D</w:t>
      </w:r>
      <w:r w:rsidR="00F64F69">
        <w:rPr>
          <w:rFonts w:ascii="Times New Roman" w:hAnsi="Times New Roman" w:cs="Times New Roman"/>
          <w:b/>
          <w:bCs/>
        </w:rPr>
        <w:t>z. U</w:t>
      </w:r>
      <w:r w:rsidR="00614A51">
        <w:rPr>
          <w:rFonts w:ascii="Times New Roman" w:hAnsi="Times New Roman" w:cs="Times New Roman"/>
          <w:b/>
          <w:bCs/>
        </w:rPr>
        <w:t>.</w:t>
      </w:r>
      <w:r w:rsidR="00405AF2">
        <w:rPr>
          <w:rFonts w:ascii="Times New Roman" w:hAnsi="Times New Roman" w:cs="Times New Roman"/>
          <w:b/>
          <w:bCs/>
        </w:rPr>
        <w:t xml:space="preserve"> 2018 poz. 1986</w:t>
      </w:r>
      <w:r w:rsidR="00F64F69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="00F64F69">
        <w:rPr>
          <w:rFonts w:ascii="Times New Roman" w:hAnsi="Times New Roman" w:cs="Times New Roman"/>
          <w:b/>
          <w:bCs/>
        </w:rPr>
        <w:t>późn</w:t>
      </w:r>
      <w:proofErr w:type="spellEnd"/>
      <w:r w:rsidR="00F64F69">
        <w:rPr>
          <w:rFonts w:ascii="Times New Roman" w:hAnsi="Times New Roman" w:cs="Times New Roman"/>
          <w:b/>
          <w:bCs/>
        </w:rPr>
        <w:t>. zm.)</w:t>
      </w: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16378A" w:rsidRPr="009213D6" w:rsidRDefault="0016378A" w:rsidP="00BE5776">
      <w:pPr>
        <w:autoSpaceDE w:val="0"/>
        <w:rPr>
          <w:rFonts w:ascii="Times New Roman" w:hAnsi="Times New Roman" w:cs="Times New Roman"/>
          <w:b/>
          <w:bCs/>
        </w:rPr>
      </w:pPr>
    </w:p>
    <w:p w:rsidR="0016378A" w:rsidRPr="009213D6" w:rsidRDefault="0016378A" w:rsidP="0016378A">
      <w:pPr>
        <w:rPr>
          <w:rFonts w:ascii="Times New Roman" w:hAnsi="Times New Roman" w:cs="Times New Roman"/>
        </w:rPr>
      </w:pPr>
    </w:p>
    <w:p w:rsidR="0016378A" w:rsidRDefault="00C17905" w:rsidP="00163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i dostawa używanych pojemników n</w:t>
      </w:r>
      <w:r w:rsidR="00DA1FA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odpady komunalne dla mieszkańców gminy Poczesna</w:t>
      </w:r>
      <w:r w:rsidR="00A373A7">
        <w:rPr>
          <w:rFonts w:ascii="Times New Roman" w:hAnsi="Times New Roman" w:cs="Times New Roman"/>
        </w:rPr>
        <w:t xml:space="preserve"> </w:t>
      </w:r>
    </w:p>
    <w:p w:rsidR="00C17905" w:rsidRDefault="00C17905" w:rsidP="0016378A">
      <w:pPr>
        <w:rPr>
          <w:rFonts w:ascii="Times New Roman" w:hAnsi="Times New Roman" w:cs="Times New Roman"/>
        </w:rPr>
      </w:pPr>
    </w:p>
    <w:p w:rsidR="00C17905" w:rsidRPr="009213D6" w:rsidRDefault="00C17905" w:rsidP="0016378A">
      <w:pPr>
        <w:rPr>
          <w:rFonts w:ascii="Times New Roman" w:hAnsi="Times New Roman" w:cs="Times New Roman"/>
        </w:rPr>
      </w:pPr>
    </w:p>
    <w:p w:rsidR="0016378A" w:rsidRPr="009213D6" w:rsidRDefault="0016378A" w:rsidP="0016378A">
      <w:pPr>
        <w:rPr>
          <w:rFonts w:ascii="Times New Roman" w:hAnsi="Times New Roman" w:cs="Times New Roman"/>
        </w:rPr>
      </w:pPr>
      <w:r w:rsidRPr="009213D6">
        <w:rPr>
          <w:rFonts w:ascii="Times New Roman" w:hAnsi="Times New Roman" w:cs="Times New Roman"/>
        </w:rPr>
        <w:t>Zamawiający:</w:t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  <w:t xml:space="preserve">                Zatwierdził:</w:t>
      </w:r>
    </w:p>
    <w:p w:rsidR="0016378A" w:rsidRPr="009213D6" w:rsidRDefault="0016378A" w:rsidP="0016378A">
      <w:pPr>
        <w:rPr>
          <w:rFonts w:ascii="Times New Roman" w:hAnsi="Times New Roman" w:cs="Times New Roman"/>
        </w:rPr>
      </w:pPr>
      <w:r w:rsidRPr="009213D6">
        <w:rPr>
          <w:rFonts w:ascii="Times New Roman" w:hAnsi="Times New Roman" w:cs="Times New Roman"/>
        </w:rPr>
        <w:t xml:space="preserve">Gmina Poczesna                                                                                                                             </w:t>
      </w:r>
      <w:r w:rsidR="0082464B">
        <w:rPr>
          <w:rFonts w:ascii="Times New Roman" w:hAnsi="Times New Roman" w:cs="Times New Roman"/>
        </w:rPr>
        <w:t xml:space="preserve">                      </w:t>
      </w:r>
      <w:r w:rsidRPr="009213D6">
        <w:rPr>
          <w:rFonts w:ascii="Times New Roman" w:hAnsi="Times New Roman" w:cs="Times New Roman"/>
        </w:rPr>
        <w:t>ul. Wolności 2</w:t>
      </w:r>
      <w:r w:rsidR="00336D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9213D6">
        <w:rPr>
          <w:rFonts w:ascii="Times New Roman" w:hAnsi="Times New Roman" w:cs="Times New Roman"/>
        </w:rPr>
        <w:t>42-262 Poczesna</w:t>
      </w:r>
    </w:p>
    <w:p w:rsidR="0016378A" w:rsidRDefault="0016378A" w:rsidP="0016378A">
      <w:pPr>
        <w:rPr>
          <w:rFonts w:ascii="Times New Roman" w:hAnsi="Times New Roman" w:cs="Times New Roman"/>
        </w:rPr>
      </w:pPr>
    </w:p>
    <w:p w:rsidR="0082464B" w:rsidRDefault="0082464B" w:rsidP="0016378A">
      <w:pPr>
        <w:rPr>
          <w:rFonts w:ascii="Times New Roman" w:hAnsi="Times New Roman" w:cs="Times New Roman"/>
        </w:rPr>
      </w:pPr>
    </w:p>
    <w:p w:rsidR="009421AB" w:rsidRDefault="009421AB" w:rsidP="0016378A">
      <w:pPr>
        <w:rPr>
          <w:rFonts w:ascii="Times New Roman" w:hAnsi="Times New Roman" w:cs="Times New Roman"/>
        </w:rPr>
      </w:pPr>
    </w:p>
    <w:p w:rsidR="009213D6" w:rsidRDefault="009213D6" w:rsidP="0016378A">
      <w:pPr>
        <w:rPr>
          <w:rFonts w:ascii="Times New Roman" w:hAnsi="Times New Roman" w:cs="Times New Roman"/>
        </w:rPr>
      </w:pPr>
    </w:p>
    <w:p w:rsidR="00A373A7" w:rsidRDefault="00A373A7" w:rsidP="0016378A">
      <w:pPr>
        <w:rPr>
          <w:rFonts w:ascii="Times New Roman" w:hAnsi="Times New Roman" w:cs="Times New Roman"/>
        </w:rPr>
      </w:pPr>
    </w:p>
    <w:p w:rsidR="00A373A7" w:rsidRPr="009213D6" w:rsidRDefault="00A373A7" w:rsidP="0016378A">
      <w:pPr>
        <w:rPr>
          <w:rFonts w:ascii="Times New Roman" w:hAnsi="Times New Roman" w:cs="Times New Roman"/>
        </w:rPr>
      </w:pPr>
    </w:p>
    <w:p w:rsidR="0016378A" w:rsidRPr="009213D6" w:rsidRDefault="00287469" w:rsidP="0016378A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76"/>
        </w:tabs>
        <w:spacing w:after="187" w:line="210" w:lineRule="exact"/>
        <w:ind w:lef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ORAZ ADRES ZAMAWIAJĄCEGO</w:t>
      </w:r>
    </w:p>
    <w:p w:rsidR="0016378A" w:rsidRPr="003442E9" w:rsidRDefault="0016378A" w:rsidP="0016378A">
      <w:pPr>
        <w:pStyle w:val="Teksttreci0"/>
        <w:shd w:val="clear" w:color="auto" w:fill="auto"/>
        <w:spacing w:line="269" w:lineRule="exact"/>
        <w:ind w:lef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 xml:space="preserve">Gmina Poczesna </w:t>
      </w:r>
    </w:p>
    <w:p w:rsidR="0016378A" w:rsidRPr="003442E9" w:rsidRDefault="0016378A" w:rsidP="0016378A">
      <w:pPr>
        <w:pStyle w:val="Teksttreci0"/>
        <w:shd w:val="clear" w:color="auto" w:fill="auto"/>
        <w:spacing w:line="269" w:lineRule="exact"/>
        <w:ind w:lef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>ul. Wolności</w:t>
      </w:r>
    </w:p>
    <w:p w:rsidR="0016378A" w:rsidRPr="003442E9" w:rsidRDefault="0016378A" w:rsidP="0016378A">
      <w:pPr>
        <w:pStyle w:val="Teksttreci0"/>
        <w:shd w:val="clear" w:color="auto" w:fill="auto"/>
        <w:spacing w:line="269" w:lineRule="exact"/>
        <w:ind w:lef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 xml:space="preserve">42-262 Poczesna </w:t>
      </w:r>
    </w:p>
    <w:p w:rsidR="0016378A" w:rsidRPr="003442E9" w:rsidRDefault="0016378A" w:rsidP="0016378A">
      <w:pPr>
        <w:pStyle w:val="Teksttreci0"/>
        <w:shd w:val="clear" w:color="auto" w:fill="auto"/>
        <w:spacing w:after="227" w:line="269" w:lineRule="exact"/>
        <w:ind w:left="40" w:right="2540" w:firstLine="0"/>
        <w:rPr>
          <w:rFonts w:ascii="Times New Roman" w:hAnsi="Times New Roman" w:cs="Times New Roman"/>
          <w:b/>
          <w:sz w:val="22"/>
          <w:szCs w:val="22"/>
          <w:lang w:eastAsia="en-US" w:bidi="en-US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 xml:space="preserve">Adres internetowy : </w:t>
      </w:r>
      <w:hyperlink r:id="rId7" w:history="1">
        <w:r w:rsidRPr="003442E9">
          <w:rPr>
            <w:rStyle w:val="Hipercze"/>
            <w:rFonts w:ascii="Times New Roman" w:hAnsi="Times New Roman" w:cs="Times New Roman"/>
            <w:b/>
            <w:sz w:val="22"/>
            <w:szCs w:val="22"/>
            <w:lang w:eastAsia="en-US" w:bidi="en-US"/>
          </w:rPr>
          <w:t>www.bip.poczesna.pl</w:t>
        </w:r>
      </w:hyperlink>
    </w:p>
    <w:p w:rsidR="0016378A" w:rsidRPr="0053284B" w:rsidRDefault="0053284B" w:rsidP="0053284B">
      <w:pPr>
        <w:pStyle w:val="Teksttreci0"/>
        <w:shd w:val="clear" w:color="auto" w:fill="auto"/>
        <w:spacing w:after="227" w:line="269" w:lineRule="exact"/>
        <w:ind w:left="40" w:right="254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godziny urzędowania - pon. –czw.</w:t>
      </w:r>
      <w:r w:rsidR="0016378A" w:rsidRPr="003442E9">
        <w:rPr>
          <w:rFonts w:ascii="Times New Roman" w:hAnsi="Times New Roman" w:cs="Times New Roman"/>
          <w:b/>
          <w:sz w:val="22"/>
          <w:szCs w:val="22"/>
        </w:rPr>
        <w:t>7</w:t>
      </w:r>
      <w:r w:rsidR="0016378A"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 w:rsidR="0016378A" w:rsidRPr="003442E9">
        <w:rPr>
          <w:rFonts w:ascii="Times New Roman" w:hAnsi="Times New Roman" w:cs="Times New Roman"/>
          <w:b/>
          <w:sz w:val="22"/>
          <w:szCs w:val="22"/>
        </w:rPr>
        <w:t>- 15</w:t>
      </w:r>
      <w:r w:rsidR="0016378A"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 w:rsidR="0016378A" w:rsidRPr="003442E9">
        <w:rPr>
          <w:rFonts w:ascii="Times New Roman" w:hAnsi="Times New Roman" w:cs="Times New Roman"/>
          <w:b/>
          <w:sz w:val="22"/>
          <w:szCs w:val="22"/>
        </w:rPr>
        <w:t xml:space="preserve">, wt. 8 </w:t>
      </w:r>
      <w:r w:rsidR="0016378A"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 w:rsidR="0016378A" w:rsidRPr="003442E9">
        <w:rPr>
          <w:rFonts w:ascii="Times New Roman" w:hAnsi="Times New Roman" w:cs="Times New Roman"/>
          <w:b/>
          <w:sz w:val="22"/>
          <w:szCs w:val="22"/>
        </w:rPr>
        <w:t xml:space="preserve"> – 16</w:t>
      </w:r>
      <w:r w:rsidR="0016378A"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>,                            piat. 7</w:t>
      </w:r>
      <w:r w:rsidRPr="003442E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00 </w:t>
      </w:r>
      <w:r>
        <w:rPr>
          <w:rFonts w:ascii="Times New Roman" w:hAnsi="Times New Roman" w:cs="Times New Roman"/>
          <w:b/>
          <w:sz w:val="22"/>
          <w:szCs w:val="22"/>
        </w:rPr>
        <w:t xml:space="preserve">- 14 </w:t>
      </w:r>
      <w:r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</w:p>
    <w:p w:rsidR="0053284B" w:rsidRPr="003442E9" w:rsidRDefault="0053284B" w:rsidP="0016378A">
      <w:pPr>
        <w:pStyle w:val="Teksttreci0"/>
        <w:shd w:val="clear" w:color="auto" w:fill="auto"/>
        <w:spacing w:after="227" w:line="269" w:lineRule="exact"/>
        <w:ind w:left="40" w:right="2540" w:firstLine="0"/>
        <w:rPr>
          <w:rFonts w:ascii="Times New Roman" w:hAnsi="Times New Roman" w:cs="Times New Roman"/>
          <w:b/>
          <w:sz w:val="22"/>
          <w:szCs w:val="22"/>
        </w:rPr>
      </w:pPr>
    </w:p>
    <w:p w:rsidR="0016378A" w:rsidRPr="003442E9" w:rsidRDefault="0016378A" w:rsidP="0016378A">
      <w:pPr>
        <w:pStyle w:val="Teksttreci0"/>
        <w:shd w:val="clear" w:color="auto" w:fill="auto"/>
        <w:spacing w:after="227" w:line="269" w:lineRule="exact"/>
        <w:ind w:left="40" w:right="2540" w:firstLine="0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>tel. 34 3274-116  fax.34 3263-018</w:t>
      </w:r>
    </w:p>
    <w:p w:rsidR="0016378A" w:rsidRPr="003442E9" w:rsidRDefault="00287469" w:rsidP="00D80BB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76"/>
        </w:tabs>
        <w:spacing w:after="192" w:line="210" w:lineRule="exact"/>
        <w:ind w:lef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TRYB UDZIELENIA ZAMÓWIENIA</w:t>
      </w: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287469" w:rsidTr="00287469">
        <w:trPr>
          <w:tblCellSpacing w:w="0" w:type="dxa"/>
        </w:trPr>
        <w:tc>
          <w:tcPr>
            <w:tcW w:w="9060" w:type="dxa"/>
            <w:hideMark/>
          </w:tcPr>
          <w:p w:rsidR="00287469" w:rsidRPr="00287469" w:rsidRDefault="0028746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287469">
              <w:rPr>
                <w:sz w:val="22"/>
                <w:szCs w:val="22"/>
              </w:rPr>
              <w:t>2.1. Zamówienie udzielane jest w trybie przetargu nieograniczonego, na podstawie art. 10 ust. 1 i art. 39 i nast. ustawy z dnia 29 stycznia 2004 r. - Prawo za</w:t>
            </w:r>
            <w:r w:rsidR="00F64F69">
              <w:rPr>
                <w:sz w:val="22"/>
                <w:szCs w:val="22"/>
              </w:rPr>
              <w:t>mówień pu</w:t>
            </w:r>
            <w:r w:rsidR="00405AF2">
              <w:rPr>
                <w:sz w:val="22"/>
                <w:szCs w:val="22"/>
              </w:rPr>
              <w:t>blicznych (Dz. U. 2018</w:t>
            </w:r>
            <w:r w:rsidR="00304C7B">
              <w:rPr>
                <w:sz w:val="22"/>
                <w:szCs w:val="22"/>
              </w:rPr>
              <w:t xml:space="preserve"> po</w:t>
            </w:r>
            <w:r w:rsidR="00405AF2">
              <w:rPr>
                <w:sz w:val="22"/>
                <w:szCs w:val="22"/>
              </w:rPr>
              <w:t>z. 1986</w:t>
            </w:r>
            <w:r w:rsidR="00F64F69">
              <w:rPr>
                <w:sz w:val="22"/>
                <w:szCs w:val="22"/>
              </w:rPr>
              <w:t xml:space="preserve"> z </w:t>
            </w:r>
            <w:proofErr w:type="spellStart"/>
            <w:r w:rsidR="00F64F69">
              <w:rPr>
                <w:sz w:val="22"/>
                <w:szCs w:val="22"/>
              </w:rPr>
              <w:t>póź</w:t>
            </w:r>
            <w:proofErr w:type="spellEnd"/>
            <w:r w:rsidR="00F64F69">
              <w:rPr>
                <w:sz w:val="22"/>
                <w:szCs w:val="22"/>
              </w:rPr>
              <w:t>. zm.</w:t>
            </w:r>
            <w:r w:rsidRPr="00287469">
              <w:rPr>
                <w:sz w:val="22"/>
                <w:szCs w:val="22"/>
              </w:rPr>
              <w:t xml:space="preserve"> - dalej: "ustawa P.Z.P." lub </w:t>
            </w:r>
            <w:proofErr w:type="spellStart"/>
            <w:r w:rsidRPr="00287469">
              <w:rPr>
                <w:sz w:val="22"/>
                <w:szCs w:val="22"/>
              </w:rPr>
              <w:t>p.z.p</w:t>
            </w:r>
            <w:proofErr w:type="spellEnd"/>
            <w:r w:rsidRPr="00287469">
              <w:rPr>
                <w:sz w:val="22"/>
                <w:szCs w:val="22"/>
              </w:rPr>
              <w:t>.) oraz niniejszej Specyfikacji Istotnych Warunków Zamówienia</w:t>
            </w:r>
          </w:p>
        </w:tc>
      </w:tr>
      <w:tr w:rsidR="00287469" w:rsidTr="00287469">
        <w:trPr>
          <w:tblCellSpacing w:w="0" w:type="dxa"/>
        </w:trPr>
        <w:tc>
          <w:tcPr>
            <w:tcW w:w="9060" w:type="dxa"/>
            <w:hideMark/>
          </w:tcPr>
          <w:p w:rsidR="00287469" w:rsidRPr="00287469" w:rsidRDefault="0028746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287469">
              <w:rPr>
                <w:sz w:val="22"/>
                <w:szCs w:val="22"/>
              </w:rPr>
              <w:t>2.2. W sprawach nieuregulowanych w niniejszej SIWZ stosuje się przepisy ustawy P.Z.P. oraz aktów wykonawczych do ustawy P.Z.P.</w:t>
            </w:r>
          </w:p>
        </w:tc>
      </w:tr>
      <w:tr w:rsidR="00287469" w:rsidTr="00287469">
        <w:trPr>
          <w:tblCellSpacing w:w="0" w:type="dxa"/>
        </w:trPr>
        <w:tc>
          <w:tcPr>
            <w:tcW w:w="9060" w:type="dxa"/>
            <w:hideMark/>
          </w:tcPr>
          <w:p w:rsidR="00287469" w:rsidRPr="00287469" w:rsidRDefault="00287469" w:rsidP="00231D4B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287469">
              <w:rPr>
                <w:sz w:val="22"/>
                <w:szCs w:val="22"/>
              </w:rPr>
              <w:t xml:space="preserve">2.3. Do udzielenia przedmiotowego zamówienia publicznego stosuje się przepisy dotyczące </w:t>
            </w:r>
            <w:r w:rsidR="009421AB">
              <w:rPr>
                <w:sz w:val="22"/>
                <w:szCs w:val="22"/>
              </w:rPr>
              <w:t>dostaw</w:t>
            </w:r>
            <w:r w:rsidRPr="00287469">
              <w:rPr>
                <w:sz w:val="22"/>
                <w:szCs w:val="22"/>
              </w:rPr>
              <w:t>.</w:t>
            </w:r>
          </w:p>
        </w:tc>
      </w:tr>
      <w:tr w:rsidR="00287469" w:rsidTr="00287469">
        <w:trPr>
          <w:tblCellSpacing w:w="0" w:type="dxa"/>
        </w:trPr>
        <w:tc>
          <w:tcPr>
            <w:tcW w:w="9060" w:type="dxa"/>
            <w:hideMark/>
          </w:tcPr>
          <w:p w:rsidR="00287469" w:rsidRPr="00287469" w:rsidRDefault="00287469">
            <w:pPr>
              <w:pStyle w:val="NormalnyWeb"/>
              <w:spacing w:before="62" w:beforeAutospacing="0"/>
              <w:ind w:left="1083" w:hanging="686"/>
              <w:rPr>
                <w:color w:val="FF0000"/>
                <w:sz w:val="22"/>
                <w:szCs w:val="22"/>
              </w:rPr>
            </w:pPr>
            <w:bookmarkStart w:id="0" w:name="Tekst14"/>
            <w:bookmarkEnd w:id="0"/>
          </w:p>
        </w:tc>
      </w:tr>
    </w:tbl>
    <w:p w:rsidR="0016378A" w:rsidRPr="009213D6" w:rsidRDefault="0016378A" w:rsidP="0016378A">
      <w:pPr>
        <w:spacing w:before="100" w:beforeAutospacing="1" w:after="0" w:line="240" w:lineRule="auto"/>
        <w:ind w:left="329" w:hanging="318"/>
        <w:rPr>
          <w:rFonts w:ascii="Times New Roman" w:eastAsia="Times New Roman" w:hAnsi="Times New Roman" w:cs="Times New Roman"/>
          <w:b/>
        </w:rPr>
      </w:pPr>
      <w:r w:rsidRPr="009213D6">
        <w:rPr>
          <w:rFonts w:ascii="Times New Roman" w:eastAsia="Times New Roman" w:hAnsi="Times New Roman" w:cs="Times New Roman"/>
          <w:b/>
        </w:rPr>
        <w:t>3. Przedmiot zamówienia</w:t>
      </w:r>
    </w:p>
    <w:p w:rsidR="009421AB" w:rsidRDefault="009421AB" w:rsidP="009421AB">
      <w:pPr>
        <w:pStyle w:val="Teksttreci0"/>
        <w:shd w:val="clear" w:color="auto" w:fill="auto"/>
        <w:spacing w:line="269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17905" w:rsidRDefault="00C17905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Przedmiotem zamówienia jest dostawa używanych pojemników</w:t>
      </w:r>
      <w:r w:rsidR="00713E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na odpady komunalne</w:t>
      </w:r>
      <w:r w:rsidR="00713EDE">
        <w:rPr>
          <w:rFonts w:ascii="Times New Roman" w:hAnsi="Times New Roman" w:cs="Times New Roman"/>
          <w:color w:val="auto"/>
          <w:sz w:val="22"/>
          <w:szCs w:val="22"/>
        </w:rPr>
        <w:t xml:space="preserve"> dla mieszkańców gminy </w:t>
      </w:r>
      <w:r w:rsidR="00E279C9">
        <w:rPr>
          <w:rFonts w:ascii="Times New Roman" w:hAnsi="Times New Roman" w:cs="Times New Roman"/>
          <w:color w:val="auto"/>
          <w:sz w:val="22"/>
          <w:szCs w:val="22"/>
        </w:rPr>
        <w:t>Poczesna</w:t>
      </w:r>
    </w:p>
    <w:p w:rsidR="00E279C9" w:rsidRDefault="00E279C9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279C9" w:rsidRPr="00E279C9" w:rsidRDefault="00E279C9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E279C9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Zadanie 1 </w:t>
      </w:r>
      <w:r w:rsidR="001A3125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- zakup i dostawa używanych pojemników na odpady komunalne dla mieszkańców gminy  o pojemności 120 litrów</w:t>
      </w:r>
    </w:p>
    <w:p w:rsidR="00770E26" w:rsidRDefault="00770E26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70E26" w:rsidRPr="00FC0FD0" w:rsidRDefault="00770E26" w:rsidP="00770E26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odpady zmieszane o pojemności 120 l. 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kolor czarny lub szary</w:t>
      </w:r>
      <w:r w:rsidR="006B61F3">
        <w:rPr>
          <w:rFonts w:ascii="Times New Roman" w:hAnsi="Times New Roman" w:cs="Times New Roman"/>
          <w:b/>
          <w:color w:val="auto"/>
          <w:sz w:val="22"/>
          <w:szCs w:val="22"/>
        </w:rPr>
        <w:t>/ 1650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>szt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na odpady stałe z pokrywą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2 sztuki cichobieżnych kół ø 200 mm (tarcza plastikowa  i oponka gumowa) osadzone na zamkniętej stalowej osi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podstawa pojemnika o przekroju kwadratowym/prostokątnym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770E26" w:rsidRPr="005734AE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34AE">
        <w:rPr>
          <w:rFonts w:ascii="Times New Roman" w:hAnsi="Times New Roman" w:cs="Times New Roman"/>
          <w:color w:val="auto"/>
          <w:sz w:val="22"/>
          <w:szCs w:val="22"/>
        </w:rPr>
        <w:t>- przystosowane do mechanicznego opróżniania przez śmieciarki bezpylne/ przez typowe samochody śmieciarki posiadające tylne wysięgniki podnoszące lub listwę grzebieniową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posiadające listwę zabezpieczającą dno pojemnika przed ścieraniem, znajdującą się na obwodzie dna </w:t>
      </w: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pojemnika. Parametry listwy: wykonana z tworzywa sztucznego polietylenu niskociśnieniowego wysokiej gęstości (PE-HD), 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tylny uchwyt do przeciągania pojemnika ułatwiający przetaczanie pojemników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</w:t>
      </w:r>
      <w:r w:rsidR="00CC0C18">
        <w:rPr>
          <w:rFonts w:ascii="Times New Roman" w:hAnsi="Times New Roman" w:cs="Times New Roman"/>
          <w:color w:val="auto"/>
          <w:sz w:val="22"/>
          <w:szCs w:val="22"/>
        </w:rPr>
        <w:t xml:space="preserve"> posiadać napis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: GMINA POCZESNA i oznaczona frakcja odpadów „odpady zmieszane”. Minimalna wysokość liter 5 cm.</w:t>
      </w:r>
    </w:p>
    <w:p w:rsidR="00770E26" w:rsidRDefault="00770E26" w:rsidP="00770E26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 powinny być w dobrym stanie technicznym, bez uszkodzeń (pęknięć), dotychczas nienaprawiane ,umyte bez śladów zabrudzeń i zdezynfekowane. Powinny posiadać estetyczny wygląd.</w:t>
      </w:r>
    </w:p>
    <w:p w:rsidR="00770E26" w:rsidRDefault="00770E26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279C9" w:rsidRDefault="00E279C9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A3125" w:rsidRPr="00E279C9" w:rsidRDefault="00E279C9" w:rsidP="001A3125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A3125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Zadanie 2 - zakup i dostawa używanych pojemników na odpady komunalne dla mieszkańców gminy  o pojemności 240  litrów</w:t>
      </w:r>
    </w:p>
    <w:p w:rsidR="001A3125" w:rsidRDefault="001A3125" w:rsidP="001A3125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279C9" w:rsidRPr="00E279C9" w:rsidRDefault="00E279C9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713EDE" w:rsidRDefault="00713EDE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13EDE" w:rsidRPr="00FC0FD0" w:rsidRDefault="00713EDE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 w:rsidR="001F01C0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odpady zmieszane o pojemności 240 l. 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kolor czarny lub szary</w:t>
      </w:r>
      <w:r w:rsidR="00CC0C18">
        <w:rPr>
          <w:rFonts w:ascii="Times New Roman" w:hAnsi="Times New Roman" w:cs="Times New Roman"/>
          <w:b/>
          <w:color w:val="auto"/>
          <w:sz w:val="22"/>
          <w:szCs w:val="22"/>
        </w:rPr>
        <w:t>/ 1950</w:t>
      </w:r>
      <w:r w:rsidR="00770E2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BA599A" w:rsidRPr="00FC0FD0">
        <w:rPr>
          <w:rFonts w:ascii="Times New Roman" w:hAnsi="Times New Roman" w:cs="Times New Roman"/>
          <w:b/>
          <w:color w:val="auto"/>
          <w:sz w:val="22"/>
          <w:szCs w:val="22"/>
        </w:rPr>
        <w:t>szt</w:t>
      </w:r>
      <w:r w:rsidR="00BA0A42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odpady </w:t>
      </w:r>
      <w:r w:rsidR="00BC2CF0">
        <w:rPr>
          <w:rFonts w:ascii="Times New Roman" w:hAnsi="Times New Roman" w:cs="Times New Roman"/>
          <w:color w:val="auto"/>
          <w:sz w:val="22"/>
          <w:szCs w:val="22"/>
        </w:rPr>
        <w:t>stałe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 pokrywą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wyposażone w mechanizmy jezdne: 2 sztuki </w:t>
      </w:r>
      <w:r w:rsidR="00BC2CF0">
        <w:rPr>
          <w:rFonts w:ascii="Times New Roman" w:hAnsi="Times New Roman" w:cs="Times New Roman"/>
          <w:color w:val="auto"/>
          <w:sz w:val="22"/>
          <w:szCs w:val="22"/>
        </w:rPr>
        <w:t>cichobieżnych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kół ø 200 mm (tarcza plastikowa  i oponka gumowa) osadzone na zamkniętej stalowej osi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podstawa pojemnika o przekroju kwadratowym/prostokątnym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wykonane </w:t>
      </w:r>
      <w:r w:rsidR="00BC2CF0">
        <w:rPr>
          <w:rFonts w:ascii="Times New Roman" w:hAnsi="Times New Roman" w:cs="Times New Roman"/>
          <w:color w:val="auto"/>
          <w:sz w:val="22"/>
          <w:szCs w:val="22"/>
        </w:rPr>
        <w:t>metodą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wtryskową z nowego granulatu  polietylenu niskociśnieniowego wysokiej gęstości (PE-HD)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powinny charakteryzować się odpornością mechaniczną, odpornością na promienie UV oraz na  niskie </w:t>
      </w:r>
      <w:r w:rsidR="00BC2CF0">
        <w:rPr>
          <w:rFonts w:ascii="Times New Roman" w:hAnsi="Times New Roman" w:cs="Times New Roman"/>
          <w:color w:val="auto"/>
          <w:sz w:val="22"/>
          <w:szCs w:val="22"/>
        </w:rPr>
        <w:t>temperatury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 chemikalia</w:t>
      </w:r>
    </w:p>
    <w:p w:rsidR="00EE4111" w:rsidRDefault="00EE4111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EE4111" w:rsidRPr="005734AE" w:rsidRDefault="00EE4111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34AE">
        <w:rPr>
          <w:rFonts w:ascii="Times New Roman" w:hAnsi="Times New Roman" w:cs="Times New Roman"/>
          <w:color w:val="auto"/>
          <w:sz w:val="22"/>
          <w:szCs w:val="22"/>
        </w:rPr>
        <w:t>- przystosowane do mechanicznego opróżniania przez śmieciarki bezpylne</w:t>
      </w:r>
      <w:r w:rsidR="00FC0FD0" w:rsidRPr="005734AE">
        <w:rPr>
          <w:rFonts w:ascii="Times New Roman" w:hAnsi="Times New Roman" w:cs="Times New Roman"/>
          <w:color w:val="auto"/>
          <w:sz w:val="22"/>
          <w:szCs w:val="22"/>
        </w:rPr>
        <w:t>/ przez typowe samochody śmieciarki posiadające tylne wysięgniki podnoszące lub listwę grzebieniową</w:t>
      </w:r>
    </w:p>
    <w:p w:rsidR="00EE4111" w:rsidRDefault="00EE4111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posiadające listwę zabezpieczającą dno pojemnika przed ścieraniem, znajdującą się na obwodzie dna pojemnika. Parametry listwy: </w:t>
      </w:r>
      <w:r w:rsidR="00FC0FD0">
        <w:rPr>
          <w:rFonts w:ascii="Times New Roman" w:hAnsi="Times New Roman" w:cs="Times New Roman"/>
          <w:color w:val="auto"/>
          <w:sz w:val="22"/>
          <w:szCs w:val="22"/>
        </w:rPr>
        <w:t>wykonana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 tworzywa sztucznego polietylenu niskociśnieniowego wysokiej gęstości (PE-HD), </w:t>
      </w:r>
    </w:p>
    <w:p w:rsidR="00EE4111" w:rsidRDefault="00EE4111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tylny uchwyt do </w:t>
      </w:r>
      <w:r w:rsidR="00FC0FD0">
        <w:rPr>
          <w:rFonts w:ascii="Times New Roman" w:hAnsi="Times New Roman" w:cs="Times New Roman"/>
          <w:color w:val="auto"/>
          <w:sz w:val="22"/>
          <w:szCs w:val="22"/>
        </w:rPr>
        <w:t>przeciągania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pojemnika ułatwiający przetaczanie pojemników</w:t>
      </w:r>
    </w:p>
    <w:p w:rsidR="00EE4111" w:rsidRDefault="00EE4111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wszystkie krawędzie pojemnika z </w:t>
      </w:r>
      <w:r w:rsidR="00FC0FD0">
        <w:rPr>
          <w:rFonts w:ascii="Times New Roman" w:hAnsi="Times New Roman" w:cs="Times New Roman"/>
          <w:color w:val="auto"/>
          <w:sz w:val="22"/>
          <w:szCs w:val="22"/>
        </w:rPr>
        <w:t>którymi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może zetknąć się </w:t>
      </w:r>
      <w:r w:rsidR="00FC0FD0">
        <w:rPr>
          <w:rFonts w:ascii="Times New Roman" w:hAnsi="Times New Roman" w:cs="Times New Roman"/>
          <w:color w:val="auto"/>
          <w:sz w:val="22"/>
          <w:szCs w:val="22"/>
        </w:rPr>
        <w:t>użytkownik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pojemnika musza być zaokrąglone</w:t>
      </w:r>
      <w:r w:rsidR="00FC0FD0">
        <w:rPr>
          <w:rFonts w:ascii="Times New Roman" w:hAnsi="Times New Roman" w:cs="Times New Roman"/>
          <w:color w:val="auto"/>
          <w:sz w:val="22"/>
          <w:szCs w:val="22"/>
        </w:rPr>
        <w:t>, tak aby nie powodowały obrażeń podczas ich obsługi, zgodnie z normą EN 840</w:t>
      </w:r>
    </w:p>
    <w:p w:rsidR="00FC0FD0" w:rsidRDefault="00FC0FD0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</w:t>
      </w:r>
      <w:r w:rsidR="00CC0C18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: GMINA POCZESNA i oznaczona frakcja odpadów „odpady zmiesz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ane”.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FC0FD0" w:rsidRDefault="00FC0FD0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używane powinny być w dobrym stanie technicznym, bez uszkodzeń (pęknięć), </w:t>
      </w:r>
      <w:r w:rsidR="00DF3532">
        <w:rPr>
          <w:rFonts w:ascii="Times New Roman" w:hAnsi="Times New Roman" w:cs="Times New Roman"/>
          <w:color w:val="auto"/>
          <w:sz w:val="22"/>
          <w:szCs w:val="22"/>
        </w:rPr>
        <w:t>dotychczas nienaprawiane ,</w:t>
      </w:r>
      <w:r>
        <w:rPr>
          <w:rFonts w:ascii="Times New Roman" w:hAnsi="Times New Roman" w:cs="Times New Roman"/>
          <w:color w:val="auto"/>
          <w:sz w:val="22"/>
          <w:szCs w:val="22"/>
        </w:rPr>
        <w:t>umyte bez śladów zabrudzeń i zdezynfekowane. Powinny posiadać estetyczny wygląd.</w:t>
      </w:r>
    </w:p>
    <w:p w:rsidR="00C17905" w:rsidRDefault="00C17905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C0FD0" w:rsidRPr="00FC0FD0" w:rsidRDefault="00FC0FD0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popiół</w:t>
      </w:r>
      <w:r w:rsidR="001F01C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pojemności 240 l.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kolor czarny lub szary</w:t>
      </w:r>
      <w:r w:rsidR="0053284B">
        <w:rPr>
          <w:rFonts w:ascii="Times New Roman" w:hAnsi="Times New Roman" w:cs="Times New Roman"/>
          <w:b/>
          <w:color w:val="auto"/>
          <w:sz w:val="22"/>
          <w:szCs w:val="22"/>
        </w:rPr>
        <w:t>/ 2020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>szt</w:t>
      </w:r>
      <w:r w:rsidR="00587A6B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na odpady stałe z pokrywą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2 sztuki cichobieżnych kół ø 200 mm (tarcza plastikowa  i oponka gumowa) osadzone na zamkniętej stalowej osi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podstawa pojemnika o przekroju kwadratowym/prostokątnym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FC0FD0" w:rsidRPr="005734AE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34AE">
        <w:rPr>
          <w:rFonts w:ascii="Times New Roman" w:hAnsi="Times New Roman" w:cs="Times New Roman"/>
          <w:color w:val="auto"/>
          <w:sz w:val="22"/>
          <w:szCs w:val="22"/>
        </w:rPr>
        <w:lastRenderedPageBreak/>
        <w:t>- przystosowane do mechanicznego opróżniania przez śmieciarki bezpylne/ przez typowe samochody śmieciarki posiadające tylne wysięgniki podnoszące lub listwę grzebieniową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posiadające listwę zabezpieczającą dno pojemnika przed ścieraniem, znajdującą się na obwodzie dna pojemnika. Parametry listwy: wykonana z tworzywa sztucznego polietylenu niskociśnieniowego wysokiej gęstości (PE-HD), 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tylny uchwyt do przeciągania pojemnika ułatwiający przetaczanie pojemników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</w:t>
      </w:r>
      <w:r w:rsidR="00CC0C18">
        <w:rPr>
          <w:rFonts w:ascii="Times New Roman" w:hAnsi="Times New Roman" w:cs="Times New Roman"/>
          <w:color w:val="auto"/>
          <w:sz w:val="22"/>
          <w:szCs w:val="22"/>
        </w:rPr>
        <w:t>ać napis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: GMINA POCZESNA i oznaczona frakcja odpadów „</w:t>
      </w:r>
      <w:r w:rsidR="001F01C0">
        <w:rPr>
          <w:rFonts w:ascii="Times New Roman" w:hAnsi="Times New Roman" w:cs="Times New Roman"/>
          <w:color w:val="auto"/>
          <w:sz w:val="22"/>
          <w:szCs w:val="22"/>
        </w:rPr>
        <w:t>popiół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”.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używane powinny być w dobrym stanie technicznym, bez uszkodzeń (pęknięć), </w:t>
      </w:r>
      <w:r w:rsidR="00DF3532">
        <w:rPr>
          <w:rFonts w:ascii="Times New Roman" w:hAnsi="Times New Roman" w:cs="Times New Roman"/>
          <w:color w:val="auto"/>
          <w:sz w:val="22"/>
          <w:szCs w:val="22"/>
        </w:rPr>
        <w:t>dotychczas nienaprawiane ,</w:t>
      </w:r>
      <w:r>
        <w:rPr>
          <w:rFonts w:ascii="Times New Roman" w:hAnsi="Times New Roman" w:cs="Times New Roman"/>
          <w:color w:val="auto"/>
          <w:sz w:val="22"/>
          <w:szCs w:val="22"/>
        </w:rPr>
        <w:t>umyte bez śladów zabrudzeń i zdezynfekowane. Powinny posiadać estetyczny wygląd</w:t>
      </w:r>
    </w:p>
    <w:p w:rsidR="00770E26" w:rsidRDefault="00770E26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F01C0" w:rsidRPr="00FC0FD0" w:rsidRDefault="001F01C0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o pojemności 240 l. 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>kolor czarny lub szary</w:t>
      </w:r>
      <w:r w:rsidR="00770E26">
        <w:rPr>
          <w:rFonts w:ascii="Times New Roman" w:hAnsi="Times New Roman" w:cs="Times New Roman"/>
          <w:b/>
          <w:color w:val="auto"/>
          <w:sz w:val="22"/>
          <w:szCs w:val="22"/>
        </w:rPr>
        <w:t>/ 200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>szt</w:t>
      </w:r>
      <w:r w:rsidR="00587A6B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na odpady stałe z pokrywą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2 sztuki cichobieżnych kół ø 200 mm (tarcza plastikowa  i oponka gumowa) osadzone na zamkniętej stalowej osi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podstawa pojemnika o przekroju kwadratowym/prostokątnym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1F01C0" w:rsidRPr="005734AE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posiadające listwę zabezpieczającą dno pojemnika przed ścieraniem, znajdującą się na obwodzie dna pojemnika. Parametry listwy: wykonana z tworzywa sztucznego polietylenu niskociśnieniowego wysokiej gęstości (PE-HD), 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tylny uchwyt do przeciągania pojemnika ułatwiający przetaczanie pojemników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</w:t>
      </w:r>
      <w:r w:rsidR="00CC0C18">
        <w:rPr>
          <w:rFonts w:ascii="Times New Roman" w:hAnsi="Times New Roman" w:cs="Times New Roman"/>
          <w:color w:val="auto"/>
          <w:sz w:val="22"/>
          <w:szCs w:val="22"/>
        </w:rPr>
        <w:t>ie powinny posiadać napis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: GMINA POCZES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NA ”.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używane powinny być w dobrym stanie technicznym, bez uszkodzeń (pęknięć), </w:t>
      </w:r>
      <w:r w:rsidR="00DF3532">
        <w:rPr>
          <w:rFonts w:ascii="Times New Roman" w:hAnsi="Times New Roman" w:cs="Times New Roman"/>
          <w:color w:val="auto"/>
          <w:sz w:val="22"/>
          <w:szCs w:val="22"/>
        </w:rPr>
        <w:t>dotychczas nienaprawiane ,</w:t>
      </w:r>
      <w:r>
        <w:rPr>
          <w:rFonts w:ascii="Times New Roman" w:hAnsi="Times New Roman" w:cs="Times New Roman"/>
          <w:color w:val="auto"/>
          <w:sz w:val="22"/>
          <w:szCs w:val="22"/>
        </w:rPr>
        <w:t>umyte bez śladów zabrudzeń i zdezynfekowane. Powinny posiadać estetyczny wygląd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A3125" w:rsidRPr="00E279C9" w:rsidRDefault="001A3125" w:rsidP="001A3125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Zadanie 3 - zakup i dostawa używanych pojemników na odpady komunalne dla mieszkańców gminy  o pojemności 1100  litrów</w:t>
      </w:r>
    </w:p>
    <w:p w:rsidR="001A3125" w:rsidRDefault="001A3125" w:rsidP="001A3125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B1D9A" w:rsidRPr="000B1D9A" w:rsidRDefault="000B1D9A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0B1D9A" w:rsidRPr="00333AF9" w:rsidRDefault="000B1D9A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F01C0" w:rsidRPr="00333AF9" w:rsidRDefault="001F01C0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>Pojemniki na odpady zmieszane  o pojemności 1100 l kolor czarny lub szary</w:t>
      </w:r>
      <w:r w:rsidR="00AE200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/20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szt.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BE7CCF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odpady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stałe zamykane</w:t>
      </w:r>
      <w:r w:rsidR="00333AF9" w:rsidRPr="005734AE">
        <w:rPr>
          <w:rFonts w:ascii="Times New Roman" w:hAnsi="Times New Roman" w:cs="Times New Roman"/>
          <w:color w:val="auto"/>
          <w:sz w:val="22"/>
          <w:szCs w:val="22"/>
        </w:rPr>
        <w:t xml:space="preserve"> z zamknięciem (pokrywą) 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- pojemniki powinny charakteryzować się odpornością mechaniczną, odpornością na promienie UV oraz na  niskie temperatury i chemikalia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1F01C0" w:rsidRPr="005734AE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dwa uchwyty do </w:t>
      </w:r>
      <w:r w:rsidR="00333AF9">
        <w:rPr>
          <w:rFonts w:ascii="Times New Roman" w:hAnsi="Times New Roman" w:cs="Times New Roman"/>
          <w:color w:val="auto"/>
          <w:sz w:val="22"/>
          <w:szCs w:val="22"/>
        </w:rPr>
        <w:t>podnoszenia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</w:t>
      </w:r>
      <w:r w:rsidR="00CC0C18">
        <w:rPr>
          <w:rFonts w:ascii="Times New Roman" w:hAnsi="Times New Roman" w:cs="Times New Roman"/>
          <w:color w:val="auto"/>
          <w:sz w:val="22"/>
          <w:szCs w:val="22"/>
        </w:rPr>
        <w:t xml:space="preserve"> posiadać napis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: GMINA POCZESNA ”</w:t>
      </w:r>
      <w:r w:rsidR="00333AF9"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33AF9">
        <w:rPr>
          <w:rFonts w:ascii="Times New Roman" w:hAnsi="Times New Roman" w:cs="Times New Roman"/>
          <w:color w:val="auto"/>
          <w:sz w:val="22"/>
          <w:szCs w:val="22"/>
        </w:rPr>
        <w:t xml:space="preserve">i oznaczona frakcja odpadów „odpady </w:t>
      </w:r>
      <w:r w:rsidR="00D74163">
        <w:rPr>
          <w:rFonts w:ascii="Times New Roman" w:hAnsi="Times New Roman" w:cs="Times New Roman"/>
          <w:color w:val="auto"/>
          <w:sz w:val="22"/>
          <w:szCs w:val="22"/>
        </w:rPr>
        <w:t>zmieszane</w:t>
      </w:r>
      <w:r w:rsidR="00333AF9">
        <w:rPr>
          <w:rFonts w:ascii="Times New Roman" w:hAnsi="Times New Roman" w:cs="Times New Roman"/>
          <w:color w:val="auto"/>
          <w:sz w:val="22"/>
          <w:szCs w:val="22"/>
        </w:rPr>
        <w:t>”.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używane powinny być w dobrym stanie technicznym, bez uszkodzeń (pęknięć), </w:t>
      </w:r>
      <w:r w:rsidR="00D74163">
        <w:rPr>
          <w:rFonts w:ascii="Times New Roman" w:hAnsi="Times New Roman" w:cs="Times New Roman"/>
          <w:color w:val="auto"/>
          <w:sz w:val="22"/>
          <w:szCs w:val="22"/>
        </w:rPr>
        <w:t>dotychczas nienaprawiane ,</w:t>
      </w:r>
      <w:r>
        <w:rPr>
          <w:rFonts w:ascii="Times New Roman" w:hAnsi="Times New Roman" w:cs="Times New Roman"/>
          <w:color w:val="auto"/>
          <w:sz w:val="22"/>
          <w:szCs w:val="22"/>
        </w:rPr>
        <w:t>umyte bez śladów zabrudzeń i zdezynfekowane. Powinny posiadać estetyczny wygląd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3AF9" w:rsidRPr="00333AF9" w:rsidRDefault="00333AF9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popiół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o pojemnoś</w:t>
      </w:r>
      <w:r w:rsidR="00CC0C18">
        <w:rPr>
          <w:rFonts w:ascii="Times New Roman" w:hAnsi="Times New Roman" w:cs="Times New Roman"/>
          <w:b/>
          <w:color w:val="auto"/>
          <w:sz w:val="22"/>
          <w:szCs w:val="22"/>
        </w:rPr>
        <w:t xml:space="preserve">ci 1100 l  z blachy ocynkowanej 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>/</w:t>
      </w:r>
      <w:r w:rsidR="0053284B">
        <w:rPr>
          <w:rFonts w:ascii="Times New Roman" w:hAnsi="Times New Roman" w:cs="Times New Roman"/>
          <w:b/>
          <w:color w:val="auto"/>
          <w:sz w:val="22"/>
          <w:szCs w:val="22"/>
        </w:rPr>
        <w:t>20</w:t>
      </w:r>
      <w:r w:rsidR="00587A6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szt.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CC0C18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odpady stałe zamykane z zamknięciem (pokrywą)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34A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wyposażone w mechanizmy jezdne: czterokołowy system jezdny z blokadą dwóch przednich kół, koła pełne 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CC0C18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wykonane </w:t>
      </w:r>
      <w:r w:rsidR="00CC0C18">
        <w:rPr>
          <w:rFonts w:ascii="Times New Roman" w:hAnsi="Times New Roman" w:cs="Times New Roman"/>
          <w:color w:val="auto"/>
          <w:sz w:val="22"/>
          <w:szCs w:val="22"/>
        </w:rPr>
        <w:t>z blachy ocynkowanej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dwa uchwyty </w:t>
      </w:r>
      <w:r w:rsidR="00BE7CCF">
        <w:rPr>
          <w:rFonts w:ascii="Times New Roman" w:hAnsi="Times New Roman" w:cs="Times New Roman"/>
          <w:color w:val="auto"/>
          <w:sz w:val="22"/>
          <w:szCs w:val="22"/>
        </w:rPr>
        <w:t>do podnoszenia</w:t>
      </w:r>
      <w:bookmarkStart w:id="1" w:name="_GoBack"/>
      <w:bookmarkEnd w:id="1"/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</w:t>
      </w:r>
      <w:r w:rsidR="00CC0C18">
        <w:rPr>
          <w:rFonts w:ascii="Times New Roman" w:hAnsi="Times New Roman" w:cs="Times New Roman"/>
          <w:color w:val="auto"/>
          <w:sz w:val="22"/>
          <w:szCs w:val="22"/>
        </w:rPr>
        <w:t xml:space="preserve"> posiadać napis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: GMINA POCZESNA ”</w:t>
      </w:r>
      <w:r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 oznaczona frakcja odpadów „popi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ół”..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używane powinny być w dobrym stanie technicznym, bez uszkodzeń (pęknięć), </w:t>
      </w:r>
      <w:r w:rsidR="00D74163">
        <w:rPr>
          <w:rFonts w:ascii="Times New Roman" w:hAnsi="Times New Roman" w:cs="Times New Roman"/>
          <w:color w:val="auto"/>
          <w:sz w:val="22"/>
          <w:szCs w:val="22"/>
        </w:rPr>
        <w:t xml:space="preserve">dotychczas nienaprawiane, </w:t>
      </w:r>
      <w:r>
        <w:rPr>
          <w:rFonts w:ascii="Times New Roman" w:hAnsi="Times New Roman" w:cs="Times New Roman"/>
          <w:color w:val="auto"/>
          <w:sz w:val="22"/>
          <w:szCs w:val="22"/>
        </w:rPr>
        <w:t>umyte bez śladów zabrudzeń i zdezynfekowane. Powinny posiadać estetyczny wygląd</w:t>
      </w:r>
    </w:p>
    <w:p w:rsidR="00587A6B" w:rsidRPr="00333AF9" w:rsidRDefault="00405AF2" w:rsidP="00587A6B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</w:t>
      </w:r>
      <w:r w:rsidR="00587A6B"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pojemności 1100 l kolor czarny lub szary/</w:t>
      </w:r>
      <w:r w:rsidR="00587A6B" w:rsidRPr="00333AF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770E26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587A6B" w:rsidRPr="00587A6B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587A6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szt</w:t>
      </w:r>
      <w:r w:rsidR="00587A6B" w:rsidRPr="00587A6B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CC0C18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 xml:space="preserve">odpady stałe zamykane z zamknięciem (pokrywą) 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587A6B" w:rsidRPr="005734AE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dwa uchwyty do podnoszenia 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</w:t>
      </w:r>
      <w:r w:rsidR="00CC0C18">
        <w:rPr>
          <w:rFonts w:ascii="Times New Roman" w:hAnsi="Times New Roman" w:cs="Times New Roman"/>
          <w:color w:val="auto"/>
          <w:sz w:val="22"/>
          <w:szCs w:val="22"/>
        </w:rPr>
        <w:t>dać napis</w:t>
      </w:r>
      <w:r>
        <w:rPr>
          <w:rFonts w:ascii="Times New Roman" w:hAnsi="Times New Roman" w:cs="Times New Roman"/>
          <w:color w:val="auto"/>
          <w:sz w:val="22"/>
          <w:szCs w:val="22"/>
        </w:rPr>
        <w:t>: GMINA POCZESNA ”</w:t>
      </w:r>
      <w:r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. Minimalna wysokość liter 5 cm.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używane powinny być w dobrym stanie technicznym, bez uszkodzeń (pęknięć), dotychczas </w:t>
      </w: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nienaprawiane, umyte bez śladów zabrudzeń i zdezynfekowane. Powinny posiadać estetyczny wygląd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87A6B" w:rsidRDefault="00587A6B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3AF9" w:rsidRPr="00333AF9" w:rsidRDefault="00333AF9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papier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pojemności 1100 l kolor </w:t>
      </w:r>
      <w:r w:rsidR="0053284B">
        <w:rPr>
          <w:rFonts w:ascii="Times New Roman" w:hAnsi="Times New Roman" w:cs="Times New Roman"/>
          <w:b/>
          <w:color w:val="auto"/>
          <w:sz w:val="22"/>
          <w:szCs w:val="22"/>
        </w:rPr>
        <w:t>niebieski/ 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szt.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CC0C18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 xml:space="preserve">odpady stałe zamykane z zamknięciem (pokrywą) 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kolorystyka </w:t>
      </w:r>
      <w:r w:rsidR="00AE2005">
        <w:rPr>
          <w:rFonts w:ascii="Times New Roman" w:hAnsi="Times New Roman" w:cs="Times New Roman"/>
          <w:color w:val="auto"/>
          <w:sz w:val="22"/>
          <w:szCs w:val="22"/>
        </w:rPr>
        <w:t>pojemnika kolor niebieski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, jednolity na całym pojemniku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dwa uchwyty do podnoszenia 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</w:t>
      </w:r>
      <w:r w:rsidR="00CC0C18">
        <w:rPr>
          <w:rFonts w:ascii="Times New Roman" w:hAnsi="Times New Roman" w:cs="Times New Roman"/>
          <w:color w:val="auto"/>
          <w:sz w:val="22"/>
          <w:szCs w:val="22"/>
        </w:rPr>
        <w:t xml:space="preserve"> posiadać napis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: GMINA POCZESNA ”</w:t>
      </w:r>
      <w:r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 oznaczona frakcja odpadów „papi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er”..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 powinny być w dobrym stanie technicznym, bez uszkodzeń (pęknięć),</w:t>
      </w:r>
      <w:r w:rsidR="00D74163">
        <w:rPr>
          <w:rFonts w:ascii="Times New Roman" w:hAnsi="Times New Roman" w:cs="Times New Roman"/>
          <w:color w:val="auto"/>
          <w:sz w:val="22"/>
          <w:szCs w:val="22"/>
        </w:rPr>
        <w:t xml:space="preserve"> dotychczas nienaprawiane,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umyte bez śladów zabrudzeń i zdezynfekowane. Powinny posiadać estetyczny wygląd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3AF9" w:rsidRPr="00333AF9" w:rsidRDefault="00333AF9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 w:rsidR="00D74163">
        <w:rPr>
          <w:rFonts w:ascii="Times New Roman" w:hAnsi="Times New Roman" w:cs="Times New Roman"/>
          <w:b/>
          <w:color w:val="auto"/>
          <w:sz w:val="22"/>
          <w:szCs w:val="22"/>
        </w:rPr>
        <w:t>szkło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pojemności 1100 l kolor </w:t>
      </w:r>
      <w:r w:rsidR="0053284B">
        <w:rPr>
          <w:rFonts w:ascii="Times New Roman" w:hAnsi="Times New Roman" w:cs="Times New Roman"/>
          <w:b/>
          <w:color w:val="auto"/>
          <w:sz w:val="22"/>
          <w:szCs w:val="22"/>
        </w:rPr>
        <w:t>zielony / 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szt.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CC0C18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odpady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 xml:space="preserve">stałe zamykane z zamknięciem (pokrywą) 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kolorystyka </w:t>
      </w:r>
      <w:r w:rsidR="00AE2005">
        <w:rPr>
          <w:rFonts w:ascii="Times New Roman" w:hAnsi="Times New Roman" w:cs="Times New Roman"/>
          <w:color w:val="auto"/>
          <w:sz w:val="22"/>
          <w:szCs w:val="22"/>
        </w:rPr>
        <w:t>pojemnika kolor zielony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, jednolity na całym pojemniku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34AE">
        <w:rPr>
          <w:rFonts w:ascii="Times New Roman" w:hAnsi="Times New Roman" w:cs="Times New Roman"/>
          <w:color w:val="auto"/>
          <w:sz w:val="22"/>
          <w:szCs w:val="22"/>
        </w:rPr>
        <w:t>- przystosowane do mechanicznego opróżniania przez śmieciarki bezpylne/ przez typowe samochody śmieciarki posiadające tylne wysięgniki podnoszące lub listwę grzebieniową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dwa uchwyty do podnoszenia 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</w:t>
      </w:r>
      <w:r w:rsidR="00CC0C18">
        <w:rPr>
          <w:rFonts w:ascii="Times New Roman" w:hAnsi="Times New Roman" w:cs="Times New Roman"/>
          <w:color w:val="auto"/>
          <w:sz w:val="22"/>
          <w:szCs w:val="22"/>
        </w:rPr>
        <w:t xml:space="preserve"> posiadać napis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: GMINA POCZESNA ”</w:t>
      </w:r>
      <w:r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 oznaczona frakcja odpadów „szkło”.. Minimalna wyso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 powinny być w dobrym stanie technicznym, bez uszkodzeń (pęknięć),</w:t>
      </w:r>
      <w:r w:rsidR="00D74163" w:rsidRPr="00D7416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74163">
        <w:rPr>
          <w:rFonts w:ascii="Times New Roman" w:hAnsi="Times New Roman" w:cs="Times New Roman"/>
          <w:color w:val="auto"/>
          <w:sz w:val="22"/>
          <w:szCs w:val="22"/>
        </w:rPr>
        <w:t>dotychczas nienaprawiane,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umyte bez śladów zabrudzeń i zdezynfekowane. Powinny posiadać estetyczny wygląd</w:t>
      </w:r>
    </w:p>
    <w:p w:rsidR="00BA0A42" w:rsidRDefault="00BA0A42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3AF9" w:rsidRPr="00333AF9" w:rsidRDefault="00333AF9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 w:rsidR="00DB243B">
        <w:rPr>
          <w:rFonts w:ascii="Times New Roman" w:hAnsi="Times New Roman" w:cs="Times New Roman"/>
          <w:b/>
          <w:color w:val="auto"/>
          <w:sz w:val="22"/>
          <w:szCs w:val="22"/>
        </w:rPr>
        <w:t>metal i tworzywa sztuczne</w:t>
      </w:r>
      <w:r w:rsidR="00D7416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pojemności 1100 l kolor </w:t>
      </w:r>
      <w:r w:rsidR="0053284B">
        <w:rPr>
          <w:rFonts w:ascii="Times New Roman" w:hAnsi="Times New Roman" w:cs="Times New Roman"/>
          <w:b/>
          <w:color w:val="auto"/>
          <w:sz w:val="22"/>
          <w:szCs w:val="22"/>
        </w:rPr>
        <w:t>żółty / 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szt.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CC0C18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odpady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stałe zamykane z zamknięciem (pokrywą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kolorystyka </w:t>
      </w:r>
      <w:r w:rsidR="00DB243B">
        <w:rPr>
          <w:rFonts w:ascii="Times New Roman" w:hAnsi="Times New Roman" w:cs="Times New Roman"/>
          <w:color w:val="auto"/>
          <w:sz w:val="22"/>
          <w:szCs w:val="22"/>
        </w:rPr>
        <w:t>pojemnika kolor żółty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, jednolity na całym pojemniku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dwa uchwyty do podnoszenia - wszystkie krawędzie pojemnika z którymi może zetknąć się użytkownik pojemnika musza być zaokrąglone, tak aby nie powodowały obrażeń podczas ich obsługi, zgodnie z normą EN 840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</w:t>
      </w:r>
      <w:r w:rsidR="00CC0C18">
        <w:rPr>
          <w:rFonts w:ascii="Times New Roman" w:hAnsi="Times New Roman" w:cs="Times New Roman"/>
          <w:color w:val="auto"/>
          <w:sz w:val="22"/>
          <w:szCs w:val="22"/>
        </w:rPr>
        <w:t xml:space="preserve"> posiadać napis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: GMINA POCZESNA ”</w:t>
      </w:r>
      <w:r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 oznaczona frakcja odpadów „</w:t>
      </w:r>
      <w:r w:rsidR="00DB243B">
        <w:rPr>
          <w:rFonts w:ascii="Times New Roman" w:hAnsi="Times New Roman" w:cs="Times New Roman"/>
          <w:color w:val="auto"/>
          <w:sz w:val="22"/>
          <w:szCs w:val="22"/>
        </w:rPr>
        <w:t>Metal i tworzywa sztuczne”.</w:t>
      </w:r>
      <w:r w:rsidR="00913D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Minim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 powinny być w dobrym stanie technicznym, bez uszkodzeń (pęknięć),</w:t>
      </w:r>
      <w:r w:rsidR="00D74163" w:rsidRPr="00D7416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74163">
        <w:rPr>
          <w:rFonts w:ascii="Times New Roman" w:hAnsi="Times New Roman" w:cs="Times New Roman"/>
          <w:color w:val="auto"/>
          <w:sz w:val="22"/>
          <w:szCs w:val="22"/>
        </w:rPr>
        <w:t>dotychczas nienaprawiane,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umyte bez śladów zabrudzeń i zdezynfekowane. Powinny posiadać estetyczny wygląd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74163" w:rsidRPr="00333AF9" w:rsidRDefault="00D74163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odpady BIO 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pojemności 1100 l kolor </w:t>
      </w:r>
      <w:r w:rsidR="0053284B">
        <w:rPr>
          <w:rFonts w:ascii="Times New Roman" w:hAnsi="Times New Roman" w:cs="Times New Roman"/>
          <w:b/>
          <w:color w:val="auto"/>
          <w:sz w:val="22"/>
          <w:szCs w:val="22"/>
        </w:rPr>
        <w:t>brązowy / 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szt.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CC0C18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odpady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 xml:space="preserve">stałe zamykane z zamknięciem (pokrywą) 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</w:t>
      </w:r>
      <w:r w:rsidR="00DB243B">
        <w:rPr>
          <w:rFonts w:ascii="Times New Roman" w:hAnsi="Times New Roman" w:cs="Times New Roman"/>
          <w:color w:val="auto"/>
          <w:sz w:val="22"/>
          <w:szCs w:val="22"/>
        </w:rPr>
        <w:t>ka kolor brązowy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, jednolity na całym pojemniku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D74163" w:rsidRPr="005734AE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dwa uchwyty do podnoszenia 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dostarczone pojemniki na frontowej ścianie powinny </w:t>
      </w:r>
      <w:r w:rsidR="00CC0C18">
        <w:rPr>
          <w:rFonts w:ascii="Times New Roman" w:hAnsi="Times New Roman" w:cs="Times New Roman"/>
          <w:color w:val="auto"/>
          <w:sz w:val="22"/>
          <w:szCs w:val="22"/>
        </w:rPr>
        <w:t>posiadać napis</w:t>
      </w:r>
      <w:r>
        <w:rPr>
          <w:rFonts w:ascii="Times New Roman" w:hAnsi="Times New Roman" w:cs="Times New Roman"/>
          <w:color w:val="auto"/>
          <w:sz w:val="22"/>
          <w:szCs w:val="22"/>
        </w:rPr>
        <w:t>: GMINA POCZESNA ”</w:t>
      </w:r>
      <w:r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 oznaczona frakcja odpadów „</w:t>
      </w:r>
      <w:r w:rsidR="000F50E2">
        <w:rPr>
          <w:rFonts w:ascii="Times New Roman" w:hAnsi="Times New Roman" w:cs="Times New Roman"/>
          <w:color w:val="auto"/>
          <w:sz w:val="22"/>
          <w:szCs w:val="22"/>
        </w:rPr>
        <w:t>BIO”.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 powinny być w dobrym stanie technicznym, bez uszkodzeń (pęknięć), dotychczas nienaprawiane , umyte bez śladów zabrudzeń i zdezynfekowane. Powinny posiadać estetyczny wygląd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74163" w:rsidRDefault="00D74163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3AF9" w:rsidRPr="00CC0C18" w:rsidRDefault="001A3125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0C18">
        <w:rPr>
          <w:rFonts w:ascii="Times New Roman" w:hAnsi="Times New Roman" w:cs="Times New Roman"/>
          <w:color w:val="auto"/>
          <w:sz w:val="22"/>
          <w:szCs w:val="22"/>
        </w:rPr>
        <w:t>Wszystkie p</w:t>
      </w:r>
      <w:r w:rsidR="00583793" w:rsidRPr="00CC0C18">
        <w:rPr>
          <w:rFonts w:ascii="Times New Roman" w:hAnsi="Times New Roman" w:cs="Times New Roman"/>
          <w:color w:val="auto"/>
          <w:sz w:val="22"/>
          <w:szCs w:val="22"/>
        </w:rPr>
        <w:t xml:space="preserve">ojemniki na odpady dostarczone będą </w:t>
      </w:r>
      <w:r w:rsidR="000B1D9A" w:rsidRPr="00CC0C18">
        <w:rPr>
          <w:rFonts w:ascii="Times New Roman" w:hAnsi="Times New Roman" w:cs="Times New Roman"/>
          <w:color w:val="auto"/>
          <w:sz w:val="22"/>
          <w:szCs w:val="22"/>
        </w:rPr>
        <w:t>w jedno miejsce wskazane przez Zamawiającego</w:t>
      </w:r>
      <w:r w:rsidR="00583793" w:rsidRPr="00CC0C18">
        <w:rPr>
          <w:rFonts w:ascii="Times New Roman" w:hAnsi="Times New Roman" w:cs="Times New Roman"/>
          <w:color w:val="auto"/>
          <w:sz w:val="22"/>
          <w:szCs w:val="22"/>
        </w:rPr>
        <w:t>. Przekazanie pojemników odbędzie się protokolarnie po ich uprzednim sprawdzeniu.</w:t>
      </w:r>
    </w:p>
    <w:p w:rsidR="001F01C0" w:rsidRDefault="001F01C0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F01C0" w:rsidRDefault="001F01C0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7F0E" w:rsidRPr="009421AB" w:rsidRDefault="00C17905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Wspólny Słownik Zamówień – 34928480-6 pojemniki i kosze na odpady i śmieci</w:t>
      </w:r>
    </w:p>
    <w:p w:rsidR="00CC0C18" w:rsidRDefault="00CC0C18" w:rsidP="00F64F6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</w:rPr>
      </w:pPr>
    </w:p>
    <w:p w:rsidR="00CC0C18" w:rsidRDefault="00CC0C18" w:rsidP="00F64F6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</w:rPr>
      </w:pPr>
    </w:p>
    <w:p w:rsidR="00287469" w:rsidRPr="001D60BF" w:rsidRDefault="008F6400" w:rsidP="00F64F6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</w:rPr>
      </w:pPr>
      <w:r w:rsidRPr="001D60BF">
        <w:rPr>
          <w:rFonts w:ascii="Times New Roman" w:eastAsia="Times New Roman" w:hAnsi="Times New Roman" w:cs="Times New Roman"/>
          <w:b/>
        </w:rPr>
        <w:lastRenderedPageBreak/>
        <w:t>4</w:t>
      </w:r>
      <w:r w:rsidRPr="001D60BF">
        <w:rPr>
          <w:rFonts w:ascii="Times New Roman" w:eastAsia="Times New Roman" w:hAnsi="Times New Roman" w:cs="Times New Roman"/>
        </w:rPr>
        <w:t xml:space="preserve">. </w:t>
      </w:r>
      <w:r w:rsidR="00287469" w:rsidRPr="001D60BF">
        <w:rPr>
          <w:rFonts w:ascii="Times New Roman" w:eastAsia="Times New Roman" w:hAnsi="Times New Roman" w:cs="Times New Roman"/>
          <w:b/>
        </w:rPr>
        <w:t>TERMIN REALIZACJI ZAMÓWIENIA</w:t>
      </w:r>
    </w:p>
    <w:p w:rsidR="008F6400" w:rsidRPr="005734AE" w:rsidRDefault="00DB1A78" w:rsidP="00632111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1D60BF">
        <w:rPr>
          <w:rFonts w:ascii="Times New Roman" w:eastAsia="Times New Roman" w:hAnsi="Times New Roman" w:cs="Times New Roman"/>
        </w:rPr>
        <w:t xml:space="preserve">  Termin realizacji </w:t>
      </w:r>
      <w:r w:rsidRPr="00CC0C18">
        <w:rPr>
          <w:rFonts w:ascii="Times New Roman" w:eastAsia="Times New Roman" w:hAnsi="Times New Roman" w:cs="Times New Roman"/>
        </w:rPr>
        <w:t>zamó</w:t>
      </w:r>
      <w:r w:rsidR="00287469" w:rsidRPr="00CC0C18">
        <w:rPr>
          <w:rFonts w:ascii="Times New Roman" w:eastAsia="Times New Roman" w:hAnsi="Times New Roman" w:cs="Times New Roman"/>
        </w:rPr>
        <w:t xml:space="preserve">wienia </w:t>
      </w:r>
      <w:r w:rsidR="00F20F3B" w:rsidRPr="00CC0C18">
        <w:rPr>
          <w:rFonts w:ascii="Times New Roman" w:eastAsia="Times New Roman" w:hAnsi="Times New Roman" w:cs="Times New Roman"/>
        </w:rPr>
        <w:t xml:space="preserve"> - </w:t>
      </w:r>
      <w:r w:rsidR="00632111" w:rsidRPr="00CC0C18">
        <w:rPr>
          <w:rFonts w:ascii="Times New Roman" w:eastAsia="Times New Roman" w:hAnsi="Times New Roman" w:cs="Times New Roman"/>
        </w:rPr>
        <w:t xml:space="preserve"> </w:t>
      </w:r>
      <w:r w:rsidR="00CC0C18" w:rsidRPr="00CC0C18">
        <w:rPr>
          <w:rFonts w:ascii="Times New Roman" w:eastAsia="Times New Roman" w:hAnsi="Times New Roman" w:cs="Times New Roman"/>
        </w:rPr>
        <w:t>do 20 dni od podpisania umowy</w:t>
      </w:r>
    </w:p>
    <w:p w:rsidR="008F6400" w:rsidRPr="001D60BF" w:rsidRDefault="008F6400" w:rsidP="00B160C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1D60BF">
        <w:rPr>
          <w:rFonts w:ascii="Times New Roman" w:eastAsia="Times New Roman" w:hAnsi="Times New Roman" w:cs="Times New Roman"/>
          <w:b/>
          <w:bCs/>
          <w:color w:val="000000"/>
        </w:rPr>
        <w:t>5. W</w:t>
      </w:r>
      <w:r w:rsidR="004723B1" w:rsidRPr="001D60BF">
        <w:rPr>
          <w:rFonts w:ascii="Times New Roman" w:eastAsia="Times New Roman" w:hAnsi="Times New Roman" w:cs="Times New Roman"/>
          <w:b/>
          <w:bCs/>
          <w:color w:val="000000"/>
        </w:rPr>
        <w:t xml:space="preserve">ARUNKI </w:t>
      </w:r>
      <w:r w:rsidR="0082464B" w:rsidRPr="001D60B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723B1" w:rsidRPr="001D60BF">
        <w:rPr>
          <w:rFonts w:ascii="Times New Roman" w:eastAsia="Times New Roman" w:hAnsi="Times New Roman" w:cs="Times New Roman"/>
          <w:b/>
          <w:bCs/>
        </w:rPr>
        <w:t>U</w:t>
      </w:r>
      <w:r w:rsidR="002E7256" w:rsidRPr="001D60BF">
        <w:rPr>
          <w:rFonts w:ascii="Times New Roman" w:eastAsia="Times New Roman" w:hAnsi="Times New Roman" w:cs="Times New Roman"/>
          <w:b/>
          <w:bCs/>
        </w:rPr>
        <w:t>D</w:t>
      </w:r>
      <w:r w:rsidR="004723B1" w:rsidRPr="001D60BF">
        <w:rPr>
          <w:rFonts w:ascii="Times New Roman" w:eastAsia="Times New Roman" w:hAnsi="Times New Roman" w:cs="Times New Roman"/>
          <w:b/>
          <w:bCs/>
        </w:rPr>
        <w:t>ZIAŁU</w:t>
      </w:r>
      <w:r w:rsidR="004723B1" w:rsidRPr="001D60BF">
        <w:rPr>
          <w:rFonts w:ascii="Times New Roman" w:eastAsia="Times New Roman" w:hAnsi="Times New Roman" w:cs="Times New Roman"/>
          <w:b/>
          <w:bCs/>
          <w:color w:val="000000"/>
        </w:rPr>
        <w:t xml:space="preserve"> W POSTĘPOWANIU</w:t>
      </w:r>
    </w:p>
    <w:p w:rsidR="008F6400" w:rsidRDefault="008F6400" w:rsidP="004723B1">
      <w:pPr>
        <w:pStyle w:val="NormalnyWeb"/>
        <w:spacing w:before="62" w:beforeAutospacing="0" w:after="62"/>
        <w:jc w:val="both"/>
        <w:rPr>
          <w:sz w:val="22"/>
          <w:szCs w:val="22"/>
        </w:rPr>
      </w:pPr>
      <w:r w:rsidRPr="001D60BF">
        <w:rPr>
          <w:b/>
          <w:sz w:val="22"/>
          <w:szCs w:val="22"/>
        </w:rPr>
        <w:t>5.1</w:t>
      </w:r>
      <w:r w:rsidRPr="001D60BF">
        <w:rPr>
          <w:sz w:val="22"/>
          <w:szCs w:val="22"/>
        </w:rPr>
        <w:t>.</w:t>
      </w:r>
      <w:r w:rsidR="004723B1" w:rsidRPr="001D60BF">
        <w:rPr>
          <w:sz w:val="22"/>
          <w:szCs w:val="22"/>
        </w:rPr>
        <w:t xml:space="preserve"> O udzielenie zamówienia mogą ubiegać się Wykonawcy, którzy  n</w:t>
      </w:r>
      <w:r w:rsidRPr="001D60BF">
        <w:rPr>
          <w:sz w:val="22"/>
          <w:szCs w:val="22"/>
        </w:rPr>
        <w:t>ie</w:t>
      </w:r>
      <w:r w:rsidR="004723B1" w:rsidRPr="001D60BF">
        <w:rPr>
          <w:sz w:val="22"/>
          <w:szCs w:val="22"/>
        </w:rPr>
        <w:t xml:space="preserve"> podlegają wykluczeniu </w:t>
      </w:r>
      <w:r w:rsidRPr="001D60BF">
        <w:rPr>
          <w:sz w:val="22"/>
          <w:szCs w:val="22"/>
        </w:rPr>
        <w:t xml:space="preserve">z postępowania na podstawie art. 24 ust. 1 </w:t>
      </w:r>
      <w:r w:rsidR="003A3B3E">
        <w:rPr>
          <w:sz w:val="22"/>
          <w:szCs w:val="22"/>
        </w:rPr>
        <w:t xml:space="preserve">pkt 12-23 </w:t>
      </w:r>
      <w:r w:rsidRPr="001D60BF">
        <w:rPr>
          <w:sz w:val="22"/>
          <w:szCs w:val="22"/>
        </w:rPr>
        <w:t xml:space="preserve">ustawy Prawo zamówień publicznych wykonawcy, wspólników konsorcjum oraz innych podmiotów, na których zasoby powołuje się wykonawca. </w:t>
      </w:r>
    </w:p>
    <w:p w:rsidR="000D3FA2" w:rsidRPr="001D60BF" w:rsidRDefault="000D3FA2" w:rsidP="00D80BB4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B05B02" w:rsidRPr="001D60BF" w:rsidRDefault="008F6400" w:rsidP="00D80BB4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1D60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5.2. </w:t>
      </w:r>
      <w:r w:rsidR="00B05B02" w:rsidRPr="001D60B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 udzielenie zamówienia mogą ubiegać się wykonawcy, którzy spełniają warunki dotyczące</w:t>
      </w:r>
    </w:p>
    <w:p w:rsidR="003D41DE" w:rsidRPr="001D60BF" w:rsidRDefault="003D41DE" w:rsidP="00D80BB4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B05B02" w:rsidRPr="001D60BF" w:rsidTr="00B05B02">
        <w:trPr>
          <w:tblCellSpacing w:w="0" w:type="dxa"/>
        </w:trPr>
        <w:tc>
          <w:tcPr>
            <w:tcW w:w="9060" w:type="dxa"/>
            <w:hideMark/>
          </w:tcPr>
          <w:p w:rsidR="003D41DE" w:rsidRPr="001D60BF" w:rsidRDefault="00B05B02" w:rsidP="00632111">
            <w:pPr>
              <w:pStyle w:val="NormalnyWeb"/>
              <w:spacing w:after="0"/>
              <w:ind w:left="567" w:hanging="567"/>
              <w:rPr>
                <w:sz w:val="22"/>
                <w:szCs w:val="22"/>
              </w:rPr>
            </w:pPr>
            <w:r w:rsidRPr="001D60BF">
              <w:rPr>
                <w:sz w:val="22"/>
                <w:szCs w:val="22"/>
              </w:rPr>
              <w:t xml:space="preserve">      5.2.1.  kompetencji lub uprawnień do prowadzenia określonej działalności zawodowej, o ile wynika to z odrębnych przepisów - </w:t>
            </w:r>
            <w:r w:rsidR="003D41DE" w:rsidRPr="001D60BF">
              <w:rPr>
                <w:sz w:val="22"/>
                <w:szCs w:val="22"/>
              </w:rPr>
              <w:t xml:space="preserve">Zamawiający nie wyznacza szczegółowego warunku w tym zakresie </w:t>
            </w:r>
          </w:p>
          <w:p w:rsidR="00B05B02" w:rsidRPr="001D60BF" w:rsidRDefault="00B05B02" w:rsidP="00B05B02">
            <w:pPr>
              <w:spacing w:before="40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02" w:rsidRPr="001D60BF" w:rsidTr="00B05B02">
        <w:trPr>
          <w:tblCellSpacing w:w="0" w:type="dxa"/>
        </w:trPr>
        <w:tc>
          <w:tcPr>
            <w:tcW w:w="9060" w:type="dxa"/>
            <w:hideMark/>
          </w:tcPr>
          <w:p w:rsidR="00632111" w:rsidRPr="001D60BF" w:rsidRDefault="00B05B02" w:rsidP="00632111">
            <w:pPr>
              <w:pStyle w:val="NormalnyWeb"/>
              <w:spacing w:after="0"/>
              <w:ind w:left="567" w:hanging="567"/>
              <w:rPr>
                <w:sz w:val="22"/>
                <w:szCs w:val="22"/>
              </w:rPr>
            </w:pPr>
            <w:r w:rsidRPr="001D60BF">
              <w:rPr>
                <w:sz w:val="22"/>
                <w:szCs w:val="22"/>
              </w:rPr>
              <w:t>5.2.2.  sytuacji ekonomicznej</w:t>
            </w:r>
            <w:r w:rsidR="00632111" w:rsidRPr="001D60BF">
              <w:rPr>
                <w:sz w:val="22"/>
                <w:szCs w:val="22"/>
              </w:rPr>
              <w:t xml:space="preserve"> lub finansowej - Zamawiający nie wyznacza szczegółowego warunku w tym zakresie </w:t>
            </w:r>
          </w:p>
          <w:p w:rsidR="0092442F" w:rsidRPr="001D60BF" w:rsidRDefault="0092442F" w:rsidP="001D60BF">
            <w:pPr>
              <w:pStyle w:val="Teksttreci0"/>
              <w:shd w:val="clear" w:color="auto" w:fill="auto"/>
              <w:spacing w:line="264" w:lineRule="exact"/>
              <w:ind w:right="20" w:firstLine="0"/>
              <w:jc w:val="both"/>
              <w:rPr>
                <w:sz w:val="22"/>
                <w:szCs w:val="22"/>
              </w:rPr>
            </w:pPr>
          </w:p>
        </w:tc>
      </w:tr>
      <w:tr w:rsidR="00B05B02" w:rsidRPr="001D60BF" w:rsidTr="00B05B02">
        <w:trPr>
          <w:tblCellSpacing w:w="0" w:type="dxa"/>
        </w:trPr>
        <w:tc>
          <w:tcPr>
            <w:tcW w:w="9060" w:type="dxa"/>
            <w:hideMark/>
          </w:tcPr>
          <w:p w:rsidR="003A3B3E" w:rsidRPr="001D60BF" w:rsidRDefault="00B05B02" w:rsidP="003A3B3E">
            <w:pPr>
              <w:pStyle w:val="NormalnyWeb"/>
              <w:spacing w:after="0"/>
              <w:ind w:left="567" w:hanging="567"/>
              <w:rPr>
                <w:sz w:val="22"/>
                <w:szCs w:val="22"/>
              </w:rPr>
            </w:pPr>
            <w:r w:rsidRPr="001D60BF">
              <w:t xml:space="preserve">      5.2.3.  zdolności t</w:t>
            </w:r>
            <w:r w:rsidR="003A3B3E">
              <w:t xml:space="preserve">echnicznej lub zawodowej - </w:t>
            </w:r>
            <w:r w:rsidR="003A3B3E" w:rsidRPr="001D60BF">
              <w:rPr>
                <w:sz w:val="22"/>
                <w:szCs w:val="22"/>
              </w:rPr>
              <w:t xml:space="preserve">Zamawiający nie wyznacza szczegółowego warunku w tym zakresie </w:t>
            </w:r>
          </w:p>
          <w:p w:rsidR="00B05B02" w:rsidRPr="001D60BF" w:rsidRDefault="003A3B3E" w:rsidP="00B05B02">
            <w:pPr>
              <w:spacing w:before="40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Ocena spełniania warunków udziału w postepowaniu będzie </w:t>
            </w:r>
            <w:r w:rsidR="00A66D48">
              <w:rPr>
                <w:rFonts w:ascii="Times New Roman" w:eastAsia="Times New Roman" w:hAnsi="Times New Roman" w:cs="Times New Roman"/>
              </w:rPr>
              <w:t>dokonana</w:t>
            </w:r>
            <w:r>
              <w:rPr>
                <w:rFonts w:ascii="Times New Roman" w:eastAsia="Times New Roman" w:hAnsi="Times New Roman" w:cs="Times New Roman"/>
              </w:rPr>
              <w:t xml:space="preserve"> na zasadzie </w:t>
            </w:r>
            <w:r w:rsidR="00A66D48">
              <w:rPr>
                <w:rFonts w:ascii="Times New Roman" w:eastAsia="Times New Roman" w:hAnsi="Times New Roman" w:cs="Times New Roman"/>
              </w:rPr>
              <w:t>spełnia</w:t>
            </w:r>
            <w:r>
              <w:rPr>
                <w:rFonts w:ascii="Times New Roman" w:eastAsia="Times New Roman" w:hAnsi="Times New Roman" w:cs="Times New Roman"/>
              </w:rPr>
              <w:t>/nie spełnia</w:t>
            </w:r>
          </w:p>
        </w:tc>
      </w:tr>
    </w:tbl>
    <w:p w:rsidR="003D41DE" w:rsidRPr="004042F1" w:rsidRDefault="003A3B3E" w:rsidP="00176F8B">
      <w:pPr>
        <w:pStyle w:val="NormalnyWeb"/>
        <w:spacing w:after="0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- </w:t>
      </w:r>
      <w:r w:rsidR="003D41DE" w:rsidRPr="004042F1">
        <w:rPr>
          <w:color w:val="000000"/>
          <w:sz w:val="22"/>
          <w:szCs w:val="22"/>
          <w:u w:val="single"/>
        </w:rPr>
        <w:t>W przypadku Wykonawców wspólnie ubiegających się o udzielenie zamówienia, każdy z warunków określonych w pkt 5.1 SIWZ winien spełniać każdy z Wykonawców samodzielnie.</w:t>
      </w:r>
    </w:p>
    <w:p w:rsidR="003D41DE" w:rsidRPr="004042F1" w:rsidRDefault="003D41DE" w:rsidP="00176F8B">
      <w:pPr>
        <w:pStyle w:val="NormalnyWeb"/>
        <w:spacing w:after="0"/>
        <w:rPr>
          <w:sz w:val="22"/>
          <w:szCs w:val="22"/>
        </w:rPr>
      </w:pPr>
      <w:r w:rsidRPr="004042F1">
        <w:rPr>
          <w:color w:val="000000"/>
          <w:sz w:val="22"/>
          <w:szCs w:val="22"/>
        </w:rPr>
        <w:t>Opis sposobu dokonywania oceny spełniania w/w warunków</w:t>
      </w:r>
    </w:p>
    <w:p w:rsidR="003D41DE" w:rsidRPr="004042F1" w:rsidRDefault="003D41DE" w:rsidP="00F339B5">
      <w:pPr>
        <w:pStyle w:val="NormalnyWeb"/>
        <w:numPr>
          <w:ilvl w:val="2"/>
          <w:numId w:val="11"/>
        </w:numPr>
        <w:spacing w:after="0"/>
        <w:rPr>
          <w:sz w:val="22"/>
          <w:szCs w:val="22"/>
        </w:rPr>
      </w:pPr>
      <w:r w:rsidRPr="004042F1">
        <w:rPr>
          <w:color w:val="000000"/>
          <w:sz w:val="22"/>
          <w:szCs w:val="22"/>
        </w:rPr>
        <w:t>Ocena spełnienia ww. warunków dokonana zostanie w oparciu o informacje zawarte w dokumentach lub oświadczeniach wyszcze</w:t>
      </w:r>
      <w:r w:rsidR="00E93A40" w:rsidRPr="004042F1">
        <w:rPr>
          <w:color w:val="000000"/>
          <w:sz w:val="22"/>
          <w:szCs w:val="22"/>
        </w:rPr>
        <w:t>gólnionych w rozdziale 7</w:t>
      </w:r>
      <w:r w:rsidRPr="004042F1">
        <w:rPr>
          <w:color w:val="000000"/>
          <w:sz w:val="22"/>
          <w:szCs w:val="22"/>
        </w:rPr>
        <w:t xml:space="preserve"> niniejszej SIWZ.</w:t>
      </w:r>
    </w:p>
    <w:p w:rsidR="003D41DE" w:rsidRPr="004042F1" w:rsidRDefault="003D41DE" w:rsidP="00F339B5">
      <w:pPr>
        <w:pStyle w:val="NormalnyWeb"/>
        <w:numPr>
          <w:ilvl w:val="2"/>
          <w:numId w:val="11"/>
        </w:numPr>
        <w:spacing w:after="0"/>
        <w:rPr>
          <w:sz w:val="22"/>
          <w:szCs w:val="22"/>
        </w:rPr>
      </w:pPr>
      <w:r w:rsidRPr="004042F1">
        <w:rPr>
          <w:color w:val="000000"/>
          <w:sz w:val="22"/>
          <w:szCs w:val="22"/>
        </w:rPr>
        <w:t>Z treści załączonych dokumentów musi wynikać jednoznacznie, iż ww. warunki Wykonawca spełnił.</w:t>
      </w:r>
    </w:p>
    <w:p w:rsidR="003376EF" w:rsidRPr="004042F1" w:rsidRDefault="000C317D" w:rsidP="003376EF">
      <w:pPr>
        <w:pStyle w:val="NormalnyWeb"/>
        <w:spacing w:after="0"/>
        <w:rPr>
          <w:b/>
          <w:bCs/>
          <w:color w:val="000000"/>
          <w:sz w:val="22"/>
          <w:szCs w:val="22"/>
        </w:rPr>
      </w:pPr>
      <w:r w:rsidRPr="004042F1">
        <w:rPr>
          <w:b/>
          <w:bCs/>
          <w:color w:val="000000"/>
          <w:sz w:val="22"/>
          <w:szCs w:val="22"/>
        </w:rPr>
        <w:t xml:space="preserve">6. </w:t>
      </w:r>
      <w:r w:rsidR="00252E83" w:rsidRPr="004042F1">
        <w:rPr>
          <w:b/>
          <w:bCs/>
          <w:color w:val="000000"/>
          <w:sz w:val="22"/>
          <w:szCs w:val="22"/>
        </w:rPr>
        <w:t xml:space="preserve"> </w:t>
      </w:r>
      <w:r w:rsidRPr="004042F1">
        <w:rPr>
          <w:b/>
          <w:bCs/>
          <w:color w:val="000000"/>
          <w:sz w:val="22"/>
          <w:szCs w:val="22"/>
        </w:rPr>
        <w:t>PRZESŁANKI WYKLUCZENIA Z POSTĘPOWANIA</w:t>
      </w:r>
    </w:p>
    <w:tbl>
      <w:tblPr>
        <w:tblW w:w="922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60"/>
      </w:tblGrid>
      <w:tr w:rsidR="000C317D" w:rsidRPr="004042F1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4042F1" w:rsidRDefault="000C317D" w:rsidP="00A66D48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4042F1">
              <w:rPr>
                <w:rFonts w:ascii="Times New Roman" w:eastAsia="Times New Roman" w:hAnsi="Times New Roman" w:cs="Times New Roman"/>
              </w:rPr>
              <w:t>6.1. Z postępowania o udzielenie zamówienia wyklucza się Wykonawcę, w stosunku do którego zachodzi którakolwiek z okoliczności wskazanych w ar</w:t>
            </w:r>
            <w:r w:rsidR="00FD38DC" w:rsidRPr="004042F1">
              <w:rPr>
                <w:rFonts w:ascii="Times New Roman" w:eastAsia="Times New Roman" w:hAnsi="Times New Roman" w:cs="Times New Roman"/>
              </w:rPr>
              <w:t>t. 24 ust. 1 pkt</w:t>
            </w:r>
            <w:r w:rsidR="00D93EDF" w:rsidRPr="004042F1">
              <w:rPr>
                <w:rFonts w:ascii="Times New Roman" w:eastAsia="Times New Roman" w:hAnsi="Times New Roman" w:cs="Times New Roman"/>
              </w:rPr>
              <w:t>.</w:t>
            </w:r>
            <w:r w:rsidR="00FD38DC" w:rsidRPr="004042F1">
              <w:rPr>
                <w:rFonts w:ascii="Times New Roman" w:eastAsia="Times New Roman" w:hAnsi="Times New Roman" w:cs="Times New Roman"/>
              </w:rPr>
              <w:t xml:space="preserve"> 12 - 23 </w:t>
            </w:r>
            <w:proofErr w:type="spellStart"/>
            <w:r w:rsidR="00FD38DC" w:rsidRPr="004042F1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="00FD38DC" w:rsidRPr="004042F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C317D" w:rsidRPr="000C317D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0C317D" w:rsidRDefault="000C317D" w:rsidP="000C317D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</w:p>
        </w:tc>
      </w:tr>
      <w:tr w:rsidR="000C317D" w:rsidRPr="000C317D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0C317D" w:rsidRDefault="00BB13BC" w:rsidP="000C317D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</w:t>
            </w:r>
            <w:r w:rsidR="000C317D" w:rsidRPr="000C317D">
              <w:rPr>
                <w:rFonts w:ascii="Times New Roman" w:eastAsia="Times New Roman" w:hAnsi="Times New Roman" w:cs="Times New Roman"/>
              </w:rPr>
              <w:t xml:space="preserve">. Wykonawca, który podlega wykluczeniu na podstawie art. 24 ust. 1 pkt 13 i 14 oraz 16-20 </w:t>
            </w:r>
            <w:proofErr w:type="spellStart"/>
            <w:r w:rsidR="000C317D" w:rsidRPr="000C317D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="000C317D" w:rsidRPr="000C317D">
              <w:rPr>
                <w:rFonts w:ascii="Times New Roman" w:eastAsia="Times New Roman" w:hAnsi="Times New Roman" w:cs="Times New Roman"/>
              </w:rPr>
              <w:t xml:space="preserve">.,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podmiotem zbiorowym, orzeczono prawomocnym wyrokiem sądu </w:t>
            </w:r>
            <w:r w:rsidR="000C317D" w:rsidRPr="000C317D">
              <w:rPr>
                <w:rFonts w:ascii="Times New Roman" w:eastAsia="Times New Roman" w:hAnsi="Times New Roman" w:cs="Times New Roman"/>
              </w:rPr>
              <w:lastRenderedPageBreak/>
              <w:t>zakaz ubiegania się o udzielenie zamówienia oraz nie upłynął określony w tym wyroku okres obowiązywania tego zakazu.</w:t>
            </w:r>
          </w:p>
        </w:tc>
      </w:tr>
      <w:tr w:rsidR="000C317D" w:rsidRPr="005F7328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5F7328" w:rsidRDefault="00BB13BC" w:rsidP="000C317D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6.3</w:t>
            </w:r>
            <w:r w:rsidR="000C317D" w:rsidRPr="005F7328">
              <w:rPr>
                <w:rFonts w:ascii="Times New Roman" w:eastAsia="Times New Roman" w:hAnsi="Times New Roman" w:cs="Times New Roman"/>
              </w:rPr>
              <w:t>. Wykonawca nie podlega wykluczeniu, jeżeli Zamawiający, uwzględniając wagę i szczególne okoliczności czynu Wykonawcy, uzna za wystarczające przedstawione dowody.</w:t>
            </w:r>
          </w:p>
          <w:tbl>
            <w:tblPr>
              <w:tblW w:w="9210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BD717F" w:rsidRPr="00BD717F" w:rsidTr="009F0A92">
              <w:trPr>
                <w:tblCellSpacing w:w="0" w:type="dxa"/>
              </w:trPr>
              <w:tc>
                <w:tcPr>
                  <w:tcW w:w="9210" w:type="dxa"/>
                  <w:hideMark/>
                </w:tcPr>
                <w:p w:rsidR="00BD717F" w:rsidRPr="00BD717F" w:rsidRDefault="00BD717F" w:rsidP="005F7328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D717F" w:rsidRPr="005F7328" w:rsidRDefault="00BD717F" w:rsidP="000C317D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</w:p>
        </w:tc>
      </w:tr>
      <w:tr w:rsidR="000C317D" w:rsidRPr="000C317D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0C317D" w:rsidRDefault="000C317D" w:rsidP="005F7328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 w:rsidRPr="000C317D">
              <w:rPr>
                <w:rFonts w:ascii="Times New Roman" w:eastAsia="Times New Roman" w:hAnsi="Times New Roman" w:cs="Times New Roman"/>
              </w:rPr>
              <w:t>6</w:t>
            </w:r>
            <w:r w:rsidR="009F0A92">
              <w:rPr>
                <w:rFonts w:ascii="Times New Roman" w:eastAsia="Times New Roman" w:hAnsi="Times New Roman" w:cs="Times New Roman"/>
              </w:rPr>
              <w:t>.4</w:t>
            </w:r>
            <w:r w:rsidRPr="000C317D">
              <w:rPr>
                <w:rFonts w:ascii="Times New Roman" w:eastAsia="Times New Roman" w:hAnsi="Times New Roman" w:cs="Times New Roman"/>
              </w:rPr>
              <w:t>. Zamawiający może wykluczyć Wykonawcę na każdym etapie postępowania o udzielenie zamówienia.</w:t>
            </w:r>
          </w:p>
        </w:tc>
      </w:tr>
    </w:tbl>
    <w:p w:rsidR="008F6400" w:rsidRDefault="009D613D" w:rsidP="009D613D">
      <w:pPr>
        <w:spacing w:before="100" w:beforeAutospacing="1" w:after="0" w:line="198" w:lineRule="atLeast"/>
        <w:rPr>
          <w:rFonts w:ascii="Times New Roman" w:eastAsia="Times New Roman" w:hAnsi="Times New Roman" w:cs="Times New Roman"/>
        </w:rPr>
      </w:pPr>
      <w:r w:rsidRPr="00DB1A78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8F6400" w:rsidRPr="00DB1A78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8F6400" w:rsidRPr="00DB1A78">
        <w:rPr>
          <w:rFonts w:ascii="Times New Roman" w:eastAsia="Times New Roman" w:hAnsi="Times New Roman" w:cs="Times New Roman"/>
          <w:b/>
          <w:bCs/>
        </w:rPr>
        <w:t xml:space="preserve">Wykaz oświadczeń lub </w:t>
      </w:r>
      <w:r w:rsidR="00E04CBE" w:rsidRPr="00DB1A78">
        <w:rPr>
          <w:rFonts w:ascii="Times New Roman" w:eastAsia="Times New Roman" w:hAnsi="Times New Roman" w:cs="Times New Roman"/>
          <w:b/>
          <w:bCs/>
        </w:rPr>
        <w:t>dokumentów</w:t>
      </w:r>
      <w:r w:rsidR="00E04CBE">
        <w:rPr>
          <w:rFonts w:ascii="Times New Roman" w:eastAsia="Times New Roman" w:hAnsi="Times New Roman" w:cs="Times New Roman"/>
          <w:b/>
          <w:bCs/>
        </w:rPr>
        <w:t>, j</w:t>
      </w:r>
      <w:r w:rsidR="003608B6">
        <w:rPr>
          <w:rFonts w:ascii="Times New Roman" w:eastAsia="Times New Roman" w:hAnsi="Times New Roman" w:cs="Times New Roman"/>
          <w:b/>
          <w:bCs/>
        </w:rPr>
        <w:t>akie zobowiązani są dostarczyć Wykonawcy w  celu wykazania braku podstaw wykluczenia oraz potwierdzenia spełniania warunków udziału w postępowaniu</w:t>
      </w:r>
      <w:r w:rsidR="00D93EDF">
        <w:rPr>
          <w:rFonts w:ascii="Times New Roman" w:eastAsia="Times New Roman" w:hAnsi="Times New Roman" w:cs="Times New Roman"/>
          <w:b/>
          <w:bCs/>
        </w:rPr>
        <w:t>.</w:t>
      </w: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E30921" w:rsidRDefault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>7.1. Do oferty Wykonawca zobowiązany jest dołączyć aktualne na dzień składania ofert Oświadczenia stanowiące wstępne potwierdzenie, że Wykonawca: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E30921" w:rsidRDefault="003608B6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>1) nie podlega wykluczeniu;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Default="003608B6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>2) spełnia warunki udziału w postępowaniu.</w:t>
            </w:r>
          </w:p>
          <w:p w:rsidR="00A66D48" w:rsidRPr="00E30921" w:rsidRDefault="00A66D48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Default="003608B6" w:rsidP="005B661A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>7.2. Oświadcze</w:t>
            </w:r>
            <w:r w:rsidR="008D69AC">
              <w:rPr>
                <w:sz w:val="22"/>
                <w:szCs w:val="22"/>
              </w:rPr>
              <w:t xml:space="preserve">nia, o jakich mowa w </w:t>
            </w:r>
            <w:r w:rsidRPr="00E30921">
              <w:rPr>
                <w:sz w:val="22"/>
                <w:szCs w:val="22"/>
              </w:rPr>
              <w:t>pkt</w:t>
            </w:r>
            <w:r w:rsidR="00520A1A">
              <w:rPr>
                <w:sz w:val="22"/>
                <w:szCs w:val="22"/>
              </w:rPr>
              <w:t>.</w:t>
            </w:r>
            <w:r w:rsidR="008D69AC">
              <w:rPr>
                <w:sz w:val="22"/>
                <w:szCs w:val="22"/>
              </w:rPr>
              <w:t xml:space="preserve">7.1 </w:t>
            </w:r>
            <w:r w:rsidRPr="00E30921">
              <w:rPr>
                <w:sz w:val="22"/>
                <w:szCs w:val="22"/>
              </w:rPr>
              <w:t xml:space="preserve"> Wykonawca zobowiązany jest złożyć w formie pisemnej wraz z Ofertą.</w:t>
            </w:r>
          </w:p>
          <w:p w:rsidR="005B661A" w:rsidRPr="00E30921" w:rsidRDefault="005B661A" w:rsidP="00A3342C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wykonawców wspólnie składających ofertę, oświadczenie o którym mowa w pkt. 7.1.1) zobowiązany jest złożyć każdy z Wykonawców wspólnie składających ofertę, natomiast o</w:t>
            </w:r>
            <w:r w:rsidR="00A3342C">
              <w:rPr>
                <w:sz w:val="22"/>
                <w:szCs w:val="22"/>
              </w:rPr>
              <w:t>świadczenie o którym mowa w pkt. 7.1.2) zobowiązany jest złożyć wyznaczony Pełnomocnik wyznaczony przez Wykonawców wspólnie składających ofertę.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Default="003608B6" w:rsidP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 xml:space="preserve">7.3. </w:t>
            </w:r>
            <w:r w:rsidRPr="00E30921">
              <w:rPr>
                <w:b/>
                <w:bCs/>
                <w:sz w:val="22"/>
                <w:szCs w:val="22"/>
              </w:rPr>
              <w:t>UWAGA:</w:t>
            </w:r>
            <w:r w:rsidRPr="00E30921">
              <w:rPr>
                <w:sz w:val="22"/>
                <w:szCs w:val="22"/>
              </w:rPr>
              <w:t xml:space="preserve"> Wykonawca, w terminie 3 dni od dnia zamieszczenia na stronie internetowej informacji, o której mowa w art. 86 ust. 5 </w:t>
            </w:r>
            <w:proofErr w:type="spellStart"/>
            <w:r w:rsidRPr="00E30921">
              <w:rPr>
                <w:sz w:val="22"/>
                <w:szCs w:val="22"/>
              </w:rPr>
              <w:t>p.z.p</w:t>
            </w:r>
            <w:proofErr w:type="spellEnd"/>
            <w:r w:rsidRPr="00E30921">
              <w:rPr>
                <w:sz w:val="22"/>
                <w:szCs w:val="22"/>
              </w:rPr>
              <w:t>., przekazuje Zamawiającemu oświadczenie o przynależności lub braku przynależności do tej samej grupy kapitałowej, o której mowa w art. 24 ust. 1 pkt</w:t>
            </w:r>
            <w:r w:rsidR="005B661A">
              <w:rPr>
                <w:sz w:val="22"/>
                <w:szCs w:val="22"/>
              </w:rPr>
              <w:t>.</w:t>
            </w:r>
            <w:r w:rsidRPr="00E30921">
              <w:rPr>
                <w:sz w:val="22"/>
                <w:szCs w:val="22"/>
              </w:rPr>
              <w:t xml:space="preserve"> 23 </w:t>
            </w:r>
            <w:proofErr w:type="spellStart"/>
            <w:r w:rsidRPr="00E30921">
              <w:rPr>
                <w:sz w:val="22"/>
                <w:szCs w:val="22"/>
              </w:rPr>
              <w:t>p.z.p</w:t>
            </w:r>
            <w:proofErr w:type="spellEnd"/>
            <w:r w:rsidRPr="00E30921">
              <w:rPr>
                <w:sz w:val="22"/>
                <w:szCs w:val="22"/>
              </w:rPr>
              <w:t xml:space="preserve">. Wraz ze złożeniem oświadczenia, Wykonawca może przedstawić dowody, że powiązania z innym Wykonawcą nie prowadzą do zakłócenia konkurencji w postępowaniu o udzielenie zamówienia. </w:t>
            </w:r>
            <w:r w:rsidR="005D7B40">
              <w:rPr>
                <w:sz w:val="22"/>
                <w:szCs w:val="22"/>
              </w:rPr>
              <w:t>–</w:t>
            </w:r>
            <w:r w:rsidRPr="00E30921">
              <w:rPr>
                <w:sz w:val="22"/>
                <w:szCs w:val="22"/>
              </w:rPr>
              <w:t xml:space="preserve"> </w:t>
            </w:r>
          </w:p>
          <w:p w:rsidR="005D7B40" w:rsidRPr="00E30921" w:rsidRDefault="005D7B40" w:rsidP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wykonawców wspólnie składających ofertę, oświadczenie o którym mowa powyżej  zobowiązany jest złożyć każdy z Wykonawców wspólnie składających ofertę.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8D69AC" w:rsidRDefault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8D69AC">
              <w:rPr>
                <w:sz w:val="22"/>
                <w:szCs w:val="22"/>
              </w:rPr>
              <w:t>7.4.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w postępowaniu, a jeżeli zachodzą uzasadnione podstawy do uznania, że złożone uprzednio oświadczenia lub dokumenty nie są już aktualne, do złożenia aktualnych oświadczeń lub dokumentów.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8D69AC" w:rsidRDefault="003608B6">
            <w:pPr>
              <w:pStyle w:val="NormalnyWeb"/>
              <w:spacing w:before="238" w:beforeAutospacing="0"/>
              <w:rPr>
                <w:sz w:val="22"/>
                <w:szCs w:val="22"/>
              </w:rPr>
            </w:pPr>
          </w:p>
        </w:tc>
      </w:tr>
      <w:tr w:rsidR="003608B6" w:rsidRPr="002A065F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8D69AC" w:rsidRDefault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8D69AC">
              <w:rPr>
                <w:sz w:val="22"/>
                <w:szCs w:val="22"/>
              </w:rPr>
              <w:t xml:space="preserve">7.5. </w:t>
            </w:r>
            <w:r w:rsidR="00D93EDF" w:rsidRPr="008D69AC">
              <w:rPr>
                <w:sz w:val="22"/>
                <w:szCs w:val="22"/>
              </w:rPr>
              <w:t xml:space="preserve"> </w:t>
            </w:r>
            <w:r w:rsidRPr="008D69AC">
              <w:rPr>
                <w:b/>
                <w:bCs/>
                <w:sz w:val="22"/>
                <w:szCs w:val="22"/>
              </w:rPr>
              <w:t>UWAGA:</w:t>
            </w:r>
            <w:r w:rsidR="00D93EDF" w:rsidRPr="008D69AC">
              <w:rPr>
                <w:b/>
                <w:bCs/>
                <w:sz w:val="22"/>
                <w:szCs w:val="22"/>
              </w:rPr>
              <w:t xml:space="preserve"> </w:t>
            </w:r>
            <w:r w:rsidRPr="008D69AC">
              <w:rPr>
                <w:sz w:val="22"/>
                <w:szCs w:val="22"/>
                <w:u w:val="single"/>
              </w:rPr>
              <w:t xml:space="preserve">Zamawiający, zgodnie z art. 24 aa </w:t>
            </w:r>
            <w:proofErr w:type="spellStart"/>
            <w:r w:rsidRPr="008D69AC">
              <w:rPr>
                <w:sz w:val="22"/>
                <w:szCs w:val="22"/>
                <w:u w:val="single"/>
              </w:rPr>
              <w:t>p.z.p</w:t>
            </w:r>
            <w:proofErr w:type="spellEnd"/>
            <w:r w:rsidRPr="008D69AC">
              <w:rPr>
                <w:sz w:val="22"/>
                <w:szCs w:val="22"/>
                <w:u w:val="single"/>
              </w:rPr>
              <w:t>., w pierwszej kolejności dokona oceny ofert, a następnie zbada czy Wykonawca, którego oferta została oceniona jako najkorzystniejsza nie podlega wykluczeniu oraz spełnia warunki udziału w postępowaniu.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252D33" w:rsidRDefault="003608B6">
            <w:pPr>
              <w:pStyle w:val="NormalnyWeb"/>
              <w:spacing w:before="238" w:beforeAutospacing="0"/>
            </w:pP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8D69AC" w:rsidRDefault="002A065F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8D69AC">
              <w:rPr>
                <w:sz w:val="22"/>
                <w:szCs w:val="22"/>
              </w:rPr>
              <w:lastRenderedPageBreak/>
              <w:t>7.</w:t>
            </w:r>
            <w:r w:rsidR="003608B6" w:rsidRPr="008D69AC">
              <w:rPr>
                <w:sz w:val="22"/>
                <w:szCs w:val="22"/>
              </w:rPr>
              <w:t xml:space="preserve">6. Jeżeli wykaz, oświadczenia lub inne złożone przez Wykonawcę dokumenty budzą wątpliwości Zamawiającego, może on zwrócić się bezpośrednio do właściwego podmiotu, na rzecz którego dostawy były wykonane, o dodatkowe informacje lub dokumenty w </w:t>
            </w:r>
            <w:r w:rsidR="007A28E1" w:rsidRPr="008D69AC">
              <w:rPr>
                <w:sz w:val="22"/>
                <w:szCs w:val="22"/>
              </w:rPr>
              <w:t xml:space="preserve">tym </w:t>
            </w:r>
            <w:r w:rsidR="003608B6" w:rsidRPr="008D69AC">
              <w:rPr>
                <w:sz w:val="22"/>
                <w:szCs w:val="22"/>
              </w:rPr>
              <w:t>zakresie.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D92269" w:rsidRPr="00F33275" w:rsidRDefault="00D92269" w:rsidP="00963B1A">
            <w:pPr>
              <w:pStyle w:val="Teksttreci0"/>
              <w:shd w:val="clear" w:color="auto" w:fill="auto"/>
              <w:spacing w:line="264" w:lineRule="exact"/>
              <w:ind w:right="20" w:firstLine="0"/>
              <w:jc w:val="both"/>
              <w:rPr>
                <w:sz w:val="22"/>
                <w:szCs w:val="22"/>
              </w:rPr>
            </w:pPr>
          </w:p>
        </w:tc>
      </w:tr>
      <w:tr w:rsidR="003608B6" w:rsidRPr="00252D33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F33275" w:rsidRDefault="00D05063" w:rsidP="00F33275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F33275">
              <w:rPr>
                <w:sz w:val="22"/>
                <w:szCs w:val="22"/>
              </w:rPr>
              <w:t>7</w:t>
            </w:r>
            <w:r w:rsidR="009E1B1C">
              <w:rPr>
                <w:sz w:val="22"/>
                <w:szCs w:val="22"/>
              </w:rPr>
              <w:t>.7</w:t>
            </w:r>
            <w:r w:rsidR="003608B6" w:rsidRPr="00F33275">
              <w:rPr>
                <w:sz w:val="22"/>
                <w:szCs w:val="22"/>
              </w:rPr>
              <w:t>. Jeżeli wykaz, oświadczenia lub inne złożone przez Wykonawcę dokumenty</w:t>
            </w:r>
            <w:r w:rsidRPr="00F33275">
              <w:rPr>
                <w:sz w:val="22"/>
                <w:szCs w:val="22"/>
              </w:rPr>
              <w:t xml:space="preserve"> </w:t>
            </w:r>
            <w:r w:rsidR="003608B6" w:rsidRPr="00F33275">
              <w:rPr>
                <w:sz w:val="22"/>
                <w:szCs w:val="22"/>
              </w:rPr>
              <w:t xml:space="preserve"> budzą wąt</w:t>
            </w:r>
            <w:r w:rsidR="006A482C" w:rsidRPr="00F33275">
              <w:rPr>
                <w:sz w:val="22"/>
                <w:szCs w:val="22"/>
              </w:rPr>
              <w:t xml:space="preserve">pliwości zamawiającego, może </w:t>
            </w:r>
            <w:r w:rsidR="003608B6" w:rsidRPr="00F33275">
              <w:rPr>
                <w:sz w:val="22"/>
                <w:szCs w:val="22"/>
              </w:rPr>
              <w:t xml:space="preserve">zwrócić się bezpośrednio do właściwego podmiotu, na rzecz którego roboty budowlane były wykonane o dodatkowe informacje lub dokumenty w tym zakresie. </w:t>
            </w:r>
          </w:p>
        </w:tc>
      </w:tr>
      <w:tr w:rsidR="003608B6" w:rsidRPr="00252D33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F33275" w:rsidRDefault="005E1ED3" w:rsidP="006E1C4D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F33275">
              <w:rPr>
                <w:rFonts w:ascii="Arial" w:hAnsi="Arial" w:cs="Arial"/>
                <w:sz w:val="22"/>
                <w:szCs w:val="22"/>
              </w:rPr>
              <w:t>7</w:t>
            </w:r>
            <w:r w:rsidR="009E1B1C">
              <w:rPr>
                <w:sz w:val="22"/>
                <w:szCs w:val="22"/>
              </w:rPr>
              <w:t>.8</w:t>
            </w:r>
            <w:r w:rsidR="003608B6" w:rsidRPr="00F33275">
              <w:rPr>
                <w:sz w:val="22"/>
                <w:szCs w:val="22"/>
              </w:rPr>
              <w:t>. 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</w:t>
            </w:r>
            <w:r w:rsidR="003608B6" w:rsidRPr="00F332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F6400" w:rsidRPr="00F33275" w:rsidRDefault="009D613D" w:rsidP="006A2A36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7</w:t>
      </w:r>
      <w:r w:rsidR="008F6400" w:rsidRPr="00F33275">
        <w:rPr>
          <w:rFonts w:ascii="Times New Roman" w:eastAsia="Times New Roman" w:hAnsi="Times New Roman" w:cs="Times New Roman"/>
        </w:rPr>
        <w:t>.</w:t>
      </w:r>
      <w:r w:rsidR="009E1B1C">
        <w:rPr>
          <w:rFonts w:ascii="Times New Roman" w:eastAsia="Times New Roman" w:hAnsi="Times New Roman" w:cs="Times New Roman"/>
        </w:rPr>
        <w:t>9</w:t>
      </w:r>
      <w:r w:rsidR="006E1C4D" w:rsidRPr="00F33275">
        <w:rPr>
          <w:rFonts w:ascii="Times New Roman" w:eastAsia="Times New Roman" w:hAnsi="Times New Roman" w:cs="Times New Roman"/>
        </w:rPr>
        <w:t>.</w:t>
      </w:r>
      <w:r w:rsidR="008F6400" w:rsidRPr="00F33275">
        <w:rPr>
          <w:rFonts w:ascii="Times New Roman" w:eastAsia="Times New Roman" w:hAnsi="Times New Roman" w:cs="Times New Roman"/>
        </w:rPr>
        <w:t xml:space="preserve"> Wykonawca, który polega na zdolnościach lub sytuacji,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 dokumentu (np. zobowiązania) musi wynikać w szczególności:</w:t>
      </w:r>
    </w:p>
    <w:p w:rsidR="008F6400" w:rsidRPr="00F33275" w:rsidRDefault="008F6400" w:rsidP="00F33275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1) zakres dostępnych wykonawcy zasobów innego podmiotu;</w:t>
      </w:r>
    </w:p>
    <w:p w:rsidR="008F6400" w:rsidRPr="00F33275" w:rsidRDefault="008F6400" w:rsidP="006A2A36">
      <w:pPr>
        <w:spacing w:before="100" w:beforeAutospacing="1" w:after="119" w:line="240" w:lineRule="auto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2) sposób wykorzystania zasobów innego podmiotu, przez wykonawcę, przy wykonywaniu zamówienia publicznego;</w:t>
      </w:r>
    </w:p>
    <w:p w:rsidR="008F6400" w:rsidRPr="00F33275" w:rsidRDefault="008F6400" w:rsidP="006A2A36">
      <w:pPr>
        <w:spacing w:before="100" w:beforeAutospacing="1" w:after="119" w:line="240" w:lineRule="auto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3) zakres i okres udziału innego podmiotu przy wykonywaniu zamówienia publicznego;</w:t>
      </w:r>
    </w:p>
    <w:p w:rsidR="008F6400" w:rsidRPr="00F33275" w:rsidRDefault="008F6400" w:rsidP="006A2A36">
      <w:pPr>
        <w:spacing w:before="100" w:beforeAutospacing="1" w:after="119" w:line="240" w:lineRule="auto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B25D6A" w:rsidRDefault="000C2838" w:rsidP="00B25D6A">
      <w:pPr>
        <w:spacing w:before="100" w:beforeAutospacing="1" w:after="0" w:line="102" w:lineRule="atLeast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252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252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25D6A" w:rsidRPr="00252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INFORMACJA DLA WYKONAWCÓW POLEGAJĄCYCH NA ZASOBACH INNYCH PODMIOTÓW, NA ZASADACH OKREŚLONYCH W</w:t>
      </w:r>
      <w:r w:rsidR="00B25D6A" w:rsidRPr="00B25D6A">
        <w:rPr>
          <w:rFonts w:ascii="Times New Roman" w:eastAsia="Times New Roman" w:hAnsi="Times New Roman" w:cs="Times New Roman"/>
          <w:b/>
          <w:color w:val="000000"/>
        </w:rPr>
        <w:t xml:space="preserve"> ART. 22A P.Z.P ORAZ ZAMIERZAJĄCYCH POWIERZYĆ WYKONANIE CZĘŚCI ZAMÓWIENIA PODWYKONAWCOM</w:t>
      </w:r>
    </w:p>
    <w:p w:rsidR="003664EB" w:rsidRPr="00F33275" w:rsidRDefault="003664EB" w:rsidP="00F339B5">
      <w:pPr>
        <w:pStyle w:val="Teksttreci0"/>
        <w:numPr>
          <w:ilvl w:val="1"/>
          <w:numId w:val="3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664EB" w:rsidRPr="00F33275" w:rsidRDefault="003664EB" w:rsidP="00F339B5">
      <w:pPr>
        <w:pStyle w:val="Teksttreci0"/>
        <w:numPr>
          <w:ilvl w:val="1"/>
          <w:numId w:val="3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664EB" w:rsidRPr="00F33275" w:rsidRDefault="003664EB" w:rsidP="00F339B5">
      <w:pPr>
        <w:pStyle w:val="Teksttreci0"/>
        <w:numPr>
          <w:ilvl w:val="1"/>
          <w:numId w:val="3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Zamawiający ocenia, czy udostępniane Wykonawcy przez inne podmioty zdolności techniczne lub zawodowe pozwalają na wykazanie przez wykonawcę spełniania warunków udziału w postępowaniu oraz bada, czy nie zachodzą wobec tego podmiotu podstawy wykluczenia, o których mowa w art. 24 ust. </w:t>
      </w:r>
      <w:r w:rsidR="009E1B1C">
        <w:rPr>
          <w:rFonts w:ascii="Times New Roman" w:hAnsi="Times New Roman" w:cs="Times New Roman"/>
          <w:sz w:val="22"/>
          <w:szCs w:val="22"/>
        </w:rPr>
        <w:t>1 pkt 13-22.</w:t>
      </w:r>
    </w:p>
    <w:p w:rsidR="003664EB" w:rsidRPr="00F33275" w:rsidRDefault="003664EB" w:rsidP="003664EB">
      <w:pPr>
        <w:pStyle w:val="Teksttreci0"/>
        <w:shd w:val="clear" w:color="auto" w:fill="auto"/>
        <w:spacing w:line="269" w:lineRule="exact"/>
        <w:ind w:left="38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8.4 W celu oceny, czy Wykonawca polegając na zdolnościach lub sytuacji innych podmiotów na zasadach określonych w art. 22a ustawy Prawo zamówień publicznych, będzie dysponował </w:t>
      </w:r>
      <w:r w:rsidRPr="00F33275">
        <w:rPr>
          <w:rFonts w:ascii="Times New Roman" w:hAnsi="Times New Roman" w:cs="Times New Roman"/>
          <w:sz w:val="22"/>
          <w:szCs w:val="22"/>
        </w:rPr>
        <w:lastRenderedPageBreak/>
        <w:t>niezbędnymi zasobami w stopniu umożliwiającym należyte wykonanie zamówienia publicznego oraz oceny, czy stosunek łączący wykonawcę z tymi podmiotami gwarantuje rzeczywisty dostęp do ich zasobów, Zamawiający wymaga dokumentów, które określają w szczególności:</w:t>
      </w:r>
    </w:p>
    <w:p w:rsidR="003664EB" w:rsidRPr="00F33275" w:rsidRDefault="003664EB" w:rsidP="00F339B5">
      <w:pPr>
        <w:pStyle w:val="Teksttreci0"/>
        <w:numPr>
          <w:ilvl w:val="2"/>
          <w:numId w:val="4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zakres dostępnych Wykonawcy zasobów innego podmiotu;</w:t>
      </w:r>
    </w:p>
    <w:p w:rsidR="003664EB" w:rsidRPr="00F33275" w:rsidRDefault="003664EB" w:rsidP="00F339B5">
      <w:pPr>
        <w:pStyle w:val="Teksttreci0"/>
        <w:numPr>
          <w:ilvl w:val="2"/>
          <w:numId w:val="4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sposób wykorzystania zasobów innego podmiotu, przez Wykonawcę, przy wykonywaniu zamówienia;</w:t>
      </w:r>
    </w:p>
    <w:p w:rsidR="003664EB" w:rsidRPr="00F33275" w:rsidRDefault="003664EB" w:rsidP="00F339B5">
      <w:pPr>
        <w:pStyle w:val="Teksttreci0"/>
        <w:numPr>
          <w:ilvl w:val="2"/>
          <w:numId w:val="4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zakres i okres udziału innego podmiotu przy wykonywaniu zamówienia publicznego;</w:t>
      </w:r>
    </w:p>
    <w:p w:rsidR="003664EB" w:rsidRPr="00F33275" w:rsidRDefault="003664EB" w:rsidP="00F339B5">
      <w:pPr>
        <w:pStyle w:val="Teksttreci0"/>
        <w:numPr>
          <w:ilvl w:val="2"/>
          <w:numId w:val="5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budowlane, których wskazane zdolności dotyczą.</w:t>
      </w:r>
    </w:p>
    <w:p w:rsidR="003664EB" w:rsidRPr="00F33275" w:rsidRDefault="003664EB" w:rsidP="003664EB">
      <w:pPr>
        <w:pStyle w:val="Teksttreci0"/>
        <w:shd w:val="clear" w:color="auto" w:fill="auto"/>
        <w:spacing w:line="269" w:lineRule="exact"/>
        <w:ind w:left="38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8.5  W odniesieniu do warunków dotyczących wykształcenia, kwalifikacji zawodowych lub doświadczenia, wykonawcy mogą polegać na zdolnościach innych podmiotów, jeśli podmioty te zrealizują </w:t>
      </w:r>
      <w:r w:rsidR="008353F1" w:rsidRPr="00F33275">
        <w:rPr>
          <w:rFonts w:ascii="Times New Roman" w:hAnsi="Times New Roman" w:cs="Times New Roman"/>
          <w:sz w:val="22"/>
          <w:szCs w:val="22"/>
        </w:rPr>
        <w:t>usługę</w:t>
      </w:r>
      <w:r w:rsidRPr="00F33275">
        <w:rPr>
          <w:rFonts w:ascii="Times New Roman" w:hAnsi="Times New Roman" w:cs="Times New Roman"/>
          <w:sz w:val="22"/>
          <w:szCs w:val="22"/>
        </w:rPr>
        <w:t>, do realizacji których te zdolności są wymagane.</w:t>
      </w:r>
    </w:p>
    <w:p w:rsidR="003664EB" w:rsidRPr="00F33275" w:rsidRDefault="003664EB" w:rsidP="00065B98">
      <w:pPr>
        <w:pStyle w:val="Teksttreci0"/>
        <w:numPr>
          <w:ilvl w:val="1"/>
          <w:numId w:val="5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Jeżeli zdolności techniczne lub zawodowe lub sytuacja ekonomiczna lub finansowa, podmiotu, o którym mowa w ust. 1, nie potwierdzają spełnienia przez wykonawcę warunków udziału w postępowaniu lub zachodzą wobec tych podmiotów podstawy wykluczenia, zamawiający żąda, aby wykonawca w terminie określonym przez zamawiającego:</w:t>
      </w:r>
    </w:p>
    <w:p w:rsidR="003664EB" w:rsidRPr="00F33275" w:rsidRDefault="003664EB" w:rsidP="00065B98">
      <w:pPr>
        <w:pStyle w:val="Teksttreci0"/>
        <w:numPr>
          <w:ilvl w:val="1"/>
          <w:numId w:val="5"/>
        </w:numPr>
        <w:shd w:val="clear" w:color="auto" w:fill="auto"/>
        <w:spacing w:line="269" w:lineRule="exact"/>
        <w:ind w:left="800" w:hanging="4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zastąpił ten podmiot innym podmiotem lub podmiotami lub</w:t>
      </w:r>
    </w:p>
    <w:p w:rsidR="003664EB" w:rsidRPr="00F33275" w:rsidRDefault="003664EB" w:rsidP="00065B98">
      <w:pPr>
        <w:pStyle w:val="Teksttreci0"/>
        <w:numPr>
          <w:ilvl w:val="1"/>
          <w:numId w:val="5"/>
        </w:numPr>
        <w:shd w:val="clear" w:color="auto" w:fill="auto"/>
        <w:spacing w:line="269" w:lineRule="exact"/>
        <w:ind w:left="800" w:hanging="4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zobowiązał się do osobistego wykonania odpowiedniej części zamówienia, jeżeli wykaże</w:t>
      </w:r>
    </w:p>
    <w:p w:rsidR="003664EB" w:rsidRPr="00F33275" w:rsidRDefault="003664EB" w:rsidP="003664EB">
      <w:pPr>
        <w:pStyle w:val="Teksttreci0"/>
        <w:shd w:val="clear" w:color="auto" w:fill="auto"/>
        <w:spacing w:after="767" w:line="269" w:lineRule="exact"/>
        <w:ind w:left="80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zdolności techniczne lub zawodowe lub sytuację finansową lub ekonomiczną, o których mowa w ust.1 </w:t>
      </w: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3D7165" w:rsidP="003D71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. Informacja dla wykonawców wspólnie ubiegających się o udzielenie zamówienia (art. 23 </w:t>
            </w:r>
            <w:proofErr w:type="spellStart"/>
            <w:r w:rsidRPr="003D7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p.z.p</w:t>
            </w:r>
            <w:proofErr w:type="spellEnd"/>
            <w:r w:rsidRPr="003D7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.):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2F0103" w:rsidRDefault="003D7165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2F0103">
              <w:rPr>
                <w:rFonts w:ascii="Times New Roman" w:eastAsia="Times New Roman" w:hAnsi="Times New Roman" w:cs="Times New Roman"/>
              </w:rPr>
              <w:t>9.1. 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2F0103" w:rsidRDefault="003D7165" w:rsidP="00065B98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2F0103">
              <w:rPr>
                <w:rFonts w:ascii="Times New Roman" w:eastAsia="Times New Roman" w:hAnsi="Times New Roman" w:cs="Times New Roman"/>
              </w:rPr>
              <w:t>9.2. W przypadku Wykonawców wspólnie ubiegających się o udzielenie zamówienia, żaden z nich nie może podlegać wykluczeniu z powodu niespełniania warunków, o których mowa w art. 24 ust. 1</w:t>
            </w:r>
            <w:r w:rsidR="00453C65" w:rsidRPr="002F01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2F0103" w:rsidRDefault="003D7165" w:rsidP="00A27476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2F0103">
              <w:rPr>
                <w:rFonts w:ascii="Times New Roman" w:eastAsia="Times New Roman" w:hAnsi="Times New Roman" w:cs="Times New Roman"/>
              </w:rPr>
              <w:t xml:space="preserve">9.3. W przypadku wspólnego ubiegania się o zamówienie przez Wykonawców, Oświadczenia, o którym mowa w pkt. </w:t>
            </w:r>
            <w:r w:rsidR="00A27476" w:rsidRPr="002F0103">
              <w:rPr>
                <w:rFonts w:ascii="Times New Roman" w:eastAsia="Times New Roman" w:hAnsi="Times New Roman" w:cs="Times New Roman"/>
              </w:rPr>
              <w:t>7.1.1)</w:t>
            </w:r>
            <w:r w:rsidRPr="002F0103">
              <w:rPr>
                <w:rFonts w:ascii="Times New Roman" w:eastAsia="Times New Roman" w:hAnsi="Times New Roman" w:cs="Times New Roman"/>
              </w:rPr>
              <w:t xml:space="preserve"> składa każdy z Wykonawców wspólnie ubiegających się o zamówienie. Dokumenty te potwierdzają brak podstaw wykluczenia.</w:t>
            </w:r>
            <w:r w:rsidR="00A27476" w:rsidRPr="002F0103">
              <w:rPr>
                <w:rFonts w:ascii="Times New Roman" w:eastAsia="Times New Roman" w:hAnsi="Times New Roman" w:cs="Times New Roman"/>
              </w:rPr>
              <w:t xml:space="preserve"> Oświadczenia, o którym mowa w pkt. 7.1. 2) składa Pełnomocnik wyznaczony przez Wykonawców wspólnie ubiegających się o zamówienie. Dokumenty te potwierdzają spełnianie warunków udziału w postępowaniu w za</w:t>
            </w:r>
            <w:r w:rsidR="009E1B1C">
              <w:rPr>
                <w:rFonts w:ascii="Times New Roman" w:eastAsia="Times New Roman" w:hAnsi="Times New Roman" w:cs="Times New Roman"/>
              </w:rPr>
              <w:t>kresie podanym.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2F0103" w:rsidRDefault="003D7165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2F0103">
              <w:rPr>
                <w:rFonts w:ascii="Times New Roman" w:eastAsia="Times New Roman" w:hAnsi="Times New Roman" w:cs="Times New Roman"/>
              </w:rPr>
              <w:t xml:space="preserve">9.4. W przypadku wspólnego ubiegania się o zamówienie przez Wykonawców oświadczenie o przynależności albo braku przynależności do tej samej grupy kapitałowej, o którym mowa w pkt. </w:t>
            </w:r>
            <w:r w:rsidR="006E1C4D" w:rsidRPr="002F0103">
              <w:rPr>
                <w:rFonts w:ascii="Times New Roman" w:eastAsia="Times New Roman" w:hAnsi="Times New Roman" w:cs="Times New Roman"/>
              </w:rPr>
              <w:t>7.3</w:t>
            </w:r>
            <w:r w:rsidRPr="002F0103">
              <w:rPr>
                <w:rFonts w:ascii="Times New Roman" w:eastAsia="Times New Roman" w:hAnsi="Times New Roman" w:cs="Times New Roman"/>
              </w:rPr>
              <w:t xml:space="preserve"> składa każdy z Wykonawców.</w:t>
            </w:r>
          </w:p>
        </w:tc>
      </w:tr>
      <w:tr w:rsidR="003D7165" w:rsidRPr="00F71D3D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F71D3D" w:rsidRDefault="003D7165" w:rsidP="00F7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D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Sposób komunikacji oraz wymagania formalne dotyczące składanych oświadczeń i dokumentów: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C45BEE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bookmarkStart w:id="2" w:name="Tekst33"/>
            <w:bookmarkEnd w:id="2"/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.1. W postępowaniu komunikacja między Zamawiającym a Wykonawcami odbywa się za pośrednictwem operatora pocztowego w rozumieniu ustawy z dnia 23 listopada 2012 roku - Prawo pocztowe (Dz.U. z 2012 r, poz. 1529 oraz z 2015 r, poz. 1830), osobiście, za pośrednictwem posłańca, faksu lub przy użyciu środków komunikacji elektronicznej w rozumieniu ustawy z dnia 18 lipca 2002 roku o świadczeniu usług drogą elektroniczną (Dz.U. z 2013 r, poz. 1422 i z 2015 r, poz. 1844 oraz z 2016 r, poz. 147 i 615</w:t>
            </w:r>
            <w:r w:rsidR="008C580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.2. Osobą uprawnioną do porozumiewania się z Wykonawcami w związku z toczącym się postępowaniem jest: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3D7165" w:rsidP="003D7165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bookmarkStart w:id="3" w:name="Tekst34"/>
            <w:bookmarkEnd w:id="3"/>
            <w:r w:rsidRPr="003D7165">
              <w:rPr>
                <w:rFonts w:ascii="Times New Roman" w:eastAsia="Times New Roman" w:hAnsi="Times New Roman" w:cs="Times New Roman"/>
              </w:rPr>
              <w:t xml:space="preserve">1) </w:t>
            </w:r>
            <w:r w:rsidR="00F71D3D">
              <w:rPr>
                <w:rFonts w:ascii="Times New Roman" w:eastAsia="Times New Roman" w:hAnsi="Times New Roman" w:cs="Times New Roman"/>
              </w:rPr>
              <w:t>Dagmara Mły</w:t>
            </w:r>
            <w:r w:rsidR="006A482C">
              <w:rPr>
                <w:rFonts w:ascii="Times New Roman" w:eastAsia="Times New Roman" w:hAnsi="Times New Roman" w:cs="Times New Roman"/>
              </w:rPr>
              <w:t>ńczyk, Tel. 34 327 41 16</w:t>
            </w:r>
            <w:r w:rsidR="00F71D3D">
              <w:rPr>
                <w:rFonts w:ascii="Times New Roman" w:eastAsia="Times New Roman" w:hAnsi="Times New Roman" w:cs="Times New Roman"/>
              </w:rPr>
              <w:t xml:space="preserve">  e-mail: poczesna@poczesna.pl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3D7165" w:rsidP="00F71D3D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.3. Jeżeli Zamawiający lub Wykonawca przekazują oświadczenia, wnioski, zawiadomienia oraz informacje za pośrednictwem faksu lub przy użyciu środków komunikacji elektronicznej w rozumieniu ustawy z dnia 18 lipca 2002 roku o świadczeniu usług drogą elektroniczną, każda ze stron na żądanie drugiej strony niezwłocznie potwierdza fakt ich otrzymania,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.4. W postępowaniu Oświadczenia, o których mowa w </w:t>
            </w:r>
            <w:r w:rsidR="003D7165" w:rsidRPr="006E1C4D">
              <w:rPr>
                <w:rFonts w:ascii="Times New Roman" w:eastAsia="Times New Roman" w:hAnsi="Times New Roman" w:cs="Times New Roman"/>
              </w:rPr>
              <w:t>pkt</w:t>
            </w:r>
            <w:r w:rsidR="008C580D">
              <w:rPr>
                <w:rFonts w:ascii="Times New Roman" w:eastAsia="Times New Roman" w:hAnsi="Times New Roman" w:cs="Times New Roman"/>
              </w:rPr>
              <w:t>.</w:t>
            </w:r>
            <w:r w:rsidR="003D7165" w:rsidRPr="006E1C4D">
              <w:rPr>
                <w:rFonts w:ascii="Times New Roman" w:eastAsia="Times New Roman" w:hAnsi="Times New Roman" w:cs="Times New Roman"/>
              </w:rPr>
              <w:t xml:space="preserve"> </w:t>
            </w:r>
            <w:r w:rsidR="006E1C4D" w:rsidRPr="006E1C4D">
              <w:rPr>
                <w:rFonts w:ascii="Times New Roman" w:eastAsia="Times New Roman" w:hAnsi="Times New Roman" w:cs="Times New Roman"/>
              </w:rPr>
              <w:t>7.1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, składa się w formie pisemne</w:t>
            </w:r>
            <w:r w:rsidR="00C45BEE">
              <w:rPr>
                <w:rFonts w:ascii="Times New Roman" w:eastAsia="Times New Roman" w:hAnsi="Times New Roman" w:cs="Times New Roman"/>
              </w:rPr>
              <w:t>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.5. Ofertę składa się pod rygorem nieważności w formie pisemnej.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.6. Oświadczenia, o których mowa w rozporządzeniu Ministra Rozwoju z dnia 26 lipca 2016 roku w sprawie rodzajów dokumentów, jakich może żądać Zamawiający od Wykonawcy, okresu ich ważności oraz form, w jakich dokumenty te mogą być składane (Dz.</w:t>
            </w:r>
            <w:r w:rsidR="008C580D">
              <w:rPr>
                <w:rFonts w:ascii="Times New Roman" w:eastAsia="Times New Roman" w:hAnsi="Times New Roman" w:cs="Times New Roman"/>
              </w:rPr>
              <w:t xml:space="preserve"> 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U. z 2016 r, poz. 1126), zwanym dalej "rozporządzeniem" składane przez Wykonawcę i inne podmioty, na zdolnościach lub sytuacji których polega Wykonawca na zasadach określonych w art. 22a </w:t>
            </w:r>
            <w:proofErr w:type="spellStart"/>
            <w:r w:rsidR="003D7165" w:rsidRPr="003D7165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="003D7165" w:rsidRPr="003D7165">
              <w:rPr>
                <w:rFonts w:ascii="Times New Roman" w:eastAsia="Times New Roman" w:hAnsi="Times New Roman" w:cs="Times New Roman"/>
              </w:rPr>
              <w:t>. oraz przez podwykonawców, należy złożyć w oryginale.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.7. Zobowiązanie, o którym mowa w pkt</w:t>
            </w:r>
            <w:r w:rsidR="008C580D">
              <w:rPr>
                <w:rFonts w:ascii="Times New Roman" w:eastAsia="Times New Roman" w:hAnsi="Times New Roman" w:cs="Times New Roman"/>
              </w:rPr>
              <w:t>.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 </w:t>
            </w:r>
            <w:r w:rsidR="006E1C4D" w:rsidRPr="006E1C4D">
              <w:rPr>
                <w:rFonts w:ascii="Times New Roman" w:eastAsia="Times New Roman" w:hAnsi="Times New Roman" w:cs="Times New Roman"/>
              </w:rPr>
              <w:t>8</w:t>
            </w:r>
            <w:r w:rsidR="003D7165" w:rsidRPr="006E1C4D">
              <w:rPr>
                <w:rFonts w:ascii="Times New Roman" w:eastAsia="Times New Roman" w:hAnsi="Times New Roman" w:cs="Times New Roman"/>
              </w:rPr>
              <w:t>.2.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 należy złożyć w formie w oryginale.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.8. Dokumenty, o których mowa w rozporządzeniu, inne niż oświadczenia, o których mowa powyżej w pkt</w:t>
            </w:r>
            <w:r w:rsidR="00956E19">
              <w:rPr>
                <w:rFonts w:ascii="Times New Roman" w:eastAsia="Times New Roman" w:hAnsi="Times New Roman" w:cs="Times New Roman"/>
              </w:rPr>
              <w:t>.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 </w:t>
            </w:r>
            <w:r w:rsidR="006E1C4D" w:rsidRPr="006E1C4D">
              <w:rPr>
                <w:rFonts w:ascii="Times New Roman" w:eastAsia="Times New Roman" w:hAnsi="Times New Roman" w:cs="Times New Roman"/>
              </w:rPr>
              <w:t>10</w:t>
            </w:r>
            <w:r w:rsidR="003D7165" w:rsidRPr="006E1C4D">
              <w:rPr>
                <w:rFonts w:ascii="Times New Roman" w:eastAsia="Times New Roman" w:hAnsi="Times New Roman" w:cs="Times New Roman"/>
              </w:rPr>
              <w:t xml:space="preserve">.6 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, należy złożyć w oryginale lub kopii poświadczonej za zgodność z oryginałem.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.9. Poświadczenia za zgodność z oryginałem dokonuje Wykonawca albo podmiot trzeci albo Wykonawca wspólnie ubiegający się o udzielenie zamówienia publicznego, albo podwykonawca - odpowiednio, w zakresie dokumentów, które każdego z nich dotyczą. Poświadczenie za zgodność z oryginałem następuje w formie pisemnej lub w formie elektronicznej.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.10. Poświadczenie za zgodność z oryginałem dokonywane w formie pisemnej powinno być sporządzone w sposób umożliwiający identyfikację podpisu (np. wraz z imienną pieczątką osoby poświadczającej kopię dokumentu za zgodność z oryginałem).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.11. Zamawiający może żądać przedstawienia oryginału lub notarialnie poświadczonej kopii dokumentów, o których mowa w rozporządzeniu, innych niż oświadczeń, wyłącznie </w:t>
            </w:r>
            <w:r w:rsidR="003D7165" w:rsidRPr="003D7165">
              <w:rPr>
                <w:rFonts w:ascii="Times New Roman" w:eastAsia="Times New Roman" w:hAnsi="Times New Roman" w:cs="Times New Roman"/>
              </w:rPr>
              <w:lastRenderedPageBreak/>
              <w:t>wtedy, gdy złożona kopia dokumentu jest nieczytelna lub budzi wątpliwości co do jej prawdziwości.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.12. Dokumenty sporządzone w języku obcym są składane wraz z tłumaczeniem na język polski.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F71D3D" w:rsidRDefault="00F71D3D" w:rsidP="00F7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D7165" w:rsidRPr="00F71D3D">
              <w:rPr>
                <w:rFonts w:ascii="Times New Roman" w:hAnsi="Times New Roman" w:cs="Times New Roman"/>
                <w:b/>
                <w:sz w:val="24"/>
                <w:szCs w:val="24"/>
              </w:rPr>
              <w:t>. Udzielanie wyjaśnień treści SIWZ: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.1. Wykonawca może zwrócić się do Zamawiającego o wyjaśnienie treści specyfikacji istotnych warunków zamówienia (SIWZ), kierując wniosek na adres Zamawiającego</w:t>
            </w:r>
            <w:r w:rsidR="003D7165" w:rsidRPr="003D7165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Times New Roman" w:eastAsia="Times New Roman" w:hAnsi="Times New Roman" w:cs="Times New Roman"/>
                <w:b/>
                <w:bCs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Wolności 2, 42-262 Poczesna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oraz na adres poczty elektronicznej  </w:t>
            </w:r>
            <w:r w:rsidRPr="00F71D3D">
              <w:rPr>
                <w:rFonts w:ascii="Times New Roman" w:eastAsia="Times New Roman" w:hAnsi="Times New Roman" w:cs="Times New Roman"/>
                <w:b/>
              </w:rPr>
              <w:t>poczesna@poczesna.pl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.2. Zamawiający jest obowiązany udzielić wyjaśnień niezwłocznie, jednak nie później niż na 2 dni przed upływem terminu składania ofert - pod warunkiem, że wniosek o wyjaśnienie treści SIWZ wpłynął do Zamawiającego nie później niż do końca dnia, w którym upływa połowa wyznaczonego terminu składania ofert.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.3. Jeżeli wniosek o wyjaśnienie treści SIWZ wpłynął po upływie terminu składania</w:t>
            </w:r>
            <w:r w:rsidR="006E1C4D">
              <w:rPr>
                <w:rFonts w:ascii="Times New Roman" w:eastAsia="Times New Roman" w:hAnsi="Times New Roman" w:cs="Times New Roman"/>
              </w:rPr>
              <w:t xml:space="preserve"> wniosku, o którym mowa w pkt</w:t>
            </w:r>
            <w:r w:rsidR="00956E19">
              <w:rPr>
                <w:rFonts w:ascii="Times New Roman" w:eastAsia="Times New Roman" w:hAnsi="Times New Roman" w:cs="Times New Roman"/>
              </w:rPr>
              <w:t>.</w:t>
            </w:r>
            <w:r w:rsidR="006E1C4D">
              <w:rPr>
                <w:rFonts w:ascii="Times New Roman" w:eastAsia="Times New Roman" w:hAnsi="Times New Roman" w:cs="Times New Roman"/>
              </w:rPr>
              <w:t xml:space="preserve"> 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.2, lub dotyczy udzielonych wyjaśnień, Zamawiający może udzielić wyjaśnień albo pozostawić wniosek bez rozpoznania.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.4. Przedłużenie terminu składania ofert nie wpływa na bieg terminu składania wniosku, o kt</w:t>
            </w:r>
            <w:r w:rsidR="006E1C4D">
              <w:rPr>
                <w:rFonts w:ascii="Times New Roman" w:eastAsia="Times New Roman" w:hAnsi="Times New Roman" w:cs="Times New Roman"/>
              </w:rPr>
              <w:t>órym mowa w pkt</w:t>
            </w:r>
            <w:r w:rsidR="00956E19">
              <w:rPr>
                <w:rFonts w:ascii="Times New Roman" w:eastAsia="Times New Roman" w:hAnsi="Times New Roman" w:cs="Times New Roman"/>
              </w:rPr>
              <w:t>.</w:t>
            </w:r>
            <w:r w:rsidR="006E1C4D">
              <w:rPr>
                <w:rFonts w:ascii="Times New Roman" w:eastAsia="Times New Roman" w:hAnsi="Times New Roman" w:cs="Times New Roman"/>
              </w:rPr>
              <w:t xml:space="preserve"> 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.2.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.5. Treść zapytań wraz z wyjaśnieniami Zamawiający przekaże Wykonawcom, którym przekazał SIWZ, bez ujawniania źródła zapytania, a także zamieści na stronie internetowej.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.6. W przypadku rozbieżności pomiędzy treścią niniejszej SIWZ a treścią udzielonych wyjaśnień lub zmian SIWZ, jako obowiązującą należy przyjąć treść pisma zawierającego późniejsze oświadczenie Zamawiającego.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.7. W uzasadnionych przypadkach Zamawiający może przed upływem terminu składania ofert zmienić treść SIWZ. Dokonaną zmianę SIWZ Zamawiający udostępni na stronie internetowej.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.8. Jeżeli w wyniku zmiany treści SIWZ nieprowadzącej do zmiany treści ogłoszenia o zamówieniu będzie niezbędny dodatkowy czas na wprowadzenie zmian w ofertach, Zamawiający przedłuży termin składania ofert i poinformuje o tym Wykonawców, którym przekazano SIWZ oraz zamieści informację na stronie internetowej.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.9. Jeżeli zmiana treści SIWZ, będzie prowadziła do zmiany treści ogłoszenia o zamówieniu, Zamawiający dokona zmiany treści ogłoszenia o zamówieniu w sposób przewidziany w art. 38 ust. 4a </w:t>
            </w:r>
            <w:proofErr w:type="spellStart"/>
            <w:r w:rsidR="003D7165" w:rsidRPr="003D7165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="003D7165" w:rsidRPr="003D716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.10. Zamawiający nie zamierza zwoływać zebrania Wykonawców przed składaniem ofert.</w:t>
            </w:r>
          </w:p>
        </w:tc>
      </w:tr>
      <w:tr w:rsidR="00D1646A" w:rsidRP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 w:rsidP="00D16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12. Opis sposobu przygotowania ofert: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lastRenderedPageBreak/>
              <w:t>12.1. Wykonawca może złożyć tylko jedną ofertę.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963B1A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 Zamawiający</w:t>
            </w:r>
            <w:r w:rsidR="00D1646A" w:rsidRPr="00D1646A">
              <w:rPr>
                <w:sz w:val="22"/>
                <w:szCs w:val="22"/>
              </w:rPr>
              <w:t xml:space="preserve"> </w:t>
            </w:r>
            <w:r w:rsidR="00DA1FA1">
              <w:rPr>
                <w:sz w:val="22"/>
                <w:szCs w:val="22"/>
              </w:rPr>
              <w:t xml:space="preserve"> </w:t>
            </w:r>
            <w:r w:rsidR="00D1646A" w:rsidRPr="00D1646A">
              <w:rPr>
                <w:sz w:val="22"/>
                <w:szCs w:val="22"/>
              </w:rPr>
              <w:t>dopuszcza składania ofert częściowych.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2B1176" w:rsidRPr="00D1646A" w:rsidRDefault="00D1646A" w:rsidP="0047670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>12.3. Zamawiający nie dopuszcza składania ofert wariantowych.</w:t>
            </w:r>
            <w:r w:rsidR="001C46AF">
              <w:rPr>
                <w:sz w:val="22"/>
                <w:szCs w:val="22"/>
              </w:rPr>
              <w:t>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47670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  <w:r w:rsidR="00D1646A" w:rsidRPr="00D1646A">
              <w:rPr>
                <w:sz w:val="22"/>
                <w:szCs w:val="22"/>
              </w:rPr>
              <w:t>. Ofertę stanowi wypełniony Formularz "OFERTA" (</w:t>
            </w:r>
            <w:r w:rsidR="006E1C4D" w:rsidRPr="006E1C4D">
              <w:rPr>
                <w:sz w:val="22"/>
                <w:szCs w:val="22"/>
              </w:rPr>
              <w:t>Załącznik 2.</w:t>
            </w:r>
            <w:r w:rsidR="00D1646A" w:rsidRPr="006E1C4D">
              <w:rPr>
                <w:sz w:val="22"/>
                <w:szCs w:val="22"/>
              </w:rPr>
              <w:t>do</w:t>
            </w:r>
            <w:r w:rsidR="00D1646A" w:rsidRPr="00D1646A">
              <w:rPr>
                <w:sz w:val="22"/>
                <w:szCs w:val="22"/>
              </w:rPr>
              <w:t xml:space="preserve"> SIWZ)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.5</w:t>
            </w:r>
            <w:r w:rsidR="00D1646A" w:rsidRPr="00D1646A">
              <w:rPr>
                <w:sz w:val="22"/>
                <w:szCs w:val="22"/>
              </w:rPr>
              <w:t>. Wraz z OFERTĄ powinny być złożone: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 xml:space="preserve">1) OŚWIADCZENIA wymagane postanowieniami </w:t>
            </w:r>
            <w:r w:rsidR="006E1C4D" w:rsidRPr="006E1C4D">
              <w:rPr>
                <w:sz w:val="22"/>
                <w:szCs w:val="22"/>
              </w:rPr>
              <w:t>pkt</w:t>
            </w:r>
            <w:r w:rsidR="002F75BD">
              <w:rPr>
                <w:sz w:val="22"/>
                <w:szCs w:val="22"/>
              </w:rPr>
              <w:t>.</w:t>
            </w:r>
            <w:r w:rsidR="006E1C4D" w:rsidRPr="006E1C4D">
              <w:rPr>
                <w:sz w:val="22"/>
                <w:szCs w:val="22"/>
              </w:rPr>
              <w:t xml:space="preserve"> 7</w:t>
            </w:r>
            <w:r w:rsidRPr="006E1C4D">
              <w:rPr>
                <w:sz w:val="22"/>
                <w:szCs w:val="22"/>
              </w:rPr>
              <w:t>.1</w:t>
            </w:r>
            <w:r w:rsidRPr="00D1646A">
              <w:rPr>
                <w:sz w:val="22"/>
                <w:szCs w:val="22"/>
              </w:rPr>
              <w:t>;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 xml:space="preserve">2) Zobowiązania wymagane postanowieniami </w:t>
            </w:r>
            <w:r w:rsidR="006E1C4D" w:rsidRPr="006E1C4D">
              <w:rPr>
                <w:sz w:val="22"/>
                <w:szCs w:val="22"/>
              </w:rPr>
              <w:t>pkt</w:t>
            </w:r>
            <w:r w:rsidR="00956E19">
              <w:rPr>
                <w:sz w:val="22"/>
                <w:szCs w:val="22"/>
              </w:rPr>
              <w:t>.</w:t>
            </w:r>
            <w:r w:rsidR="006E1C4D" w:rsidRPr="006E1C4D">
              <w:rPr>
                <w:sz w:val="22"/>
                <w:szCs w:val="22"/>
              </w:rPr>
              <w:t xml:space="preserve"> 8</w:t>
            </w:r>
            <w:r w:rsidRPr="006E1C4D">
              <w:rPr>
                <w:sz w:val="22"/>
                <w:szCs w:val="22"/>
              </w:rPr>
              <w:t>.2</w:t>
            </w:r>
            <w:r w:rsidRPr="00CF6D46">
              <w:rPr>
                <w:color w:val="FF0000"/>
                <w:sz w:val="22"/>
                <w:szCs w:val="22"/>
              </w:rPr>
              <w:t xml:space="preserve">. </w:t>
            </w:r>
            <w:r w:rsidRPr="00D1646A">
              <w:rPr>
                <w:sz w:val="22"/>
                <w:szCs w:val="22"/>
              </w:rPr>
              <w:t>;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963B1A" w:rsidRPr="00065B98" w:rsidRDefault="00D1646A" w:rsidP="00065B98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>3)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065B98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1646A" w:rsidRPr="00D1646A">
              <w:rPr>
                <w:sz w:val="22"/>
                <w:szCs w:val="22"/>
              </w:rPr>
              <w:t xml:space="preserve">) </w:t>
            </w:r>
            <w:r w:rsidR="00D1646A" w:rsidRPr="00D1646A">
              <w:rPr>
                <w:b/>
                <w:bCs/>
                <w:sz w:val="22"/>
                <w:szCs w:val="22"/>
              </w:rPr>
              <w:t xml:space="preserve">UWAGA: </w:t>
            </w:r>
            <w:r w:rsidR="00D1646A" w:rsidRPr="00D1646A">
              <w:rPr>
                <w:sz w:val="22"/>
                <w:szCs w:val="22"/>
              </w:rPr>
              <w:t>Dokumenty, z których wynika prawo do podpisania oferty (oryginał lub kopia potwierdzona za zgodność z oryginałem przez notariusza) względnie do podpisania innych dokumentów składanych wraz z ofertą, chyba, że Zamawiający może je uzyskać w szczególności za pomocą bezpłatnych i ogólnodostępnych baz danych, w szczególności rejestrów publicznych w rozumieniu ustawy z dnia 17 lutego 2005 roku o informatyzacji działalności podmiotów realizujących zadania publiczne (Dz.</w:t>
            </w:r>
            <w:r w:rsidR="00956E19">
              <w:rPr>
                <w:sz w:val="22"/>
                <w:szCs w:val="22"/>
              </w:rPr>
              <w:t xml:space="preserve"> </w:t>
            </w:r>
            <w:r w:rsidR="00D1646A" w:rsidRPr="00D1646A">
              <w:rPr>
                <w:sz w:val="22"/>
                <w:szCs w:val="22"/>
              </w:rPr>
              <w:t>U. 2014 r, poz. 1114 oraz z 2016 r., poz. 352), a Wykonawca wskazał to wraz ze złożeniem oferty.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.6</w:t>
            </w:r>
            <w:r w:rsidR="00D1646A" w:rsidRPr="00D1646A">
              <w:rPr>
                <w:sz w:val="22"/>
                <w:szCs w:val="22"/>
              </w:rPr>
              <w:t>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47670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</w:t>
            </w:r>
            <w:r w:rsidR="00D1646A" w:rsidRPr="00D1646A">
              <w:rPr>
                <w:sz w:val="22"/>
                <w:szCs w:val="22"/>
              </w:rPr>
              <w:t>. Oferta oraz pozostałe oświadczenia i dokumenty, dla których Zamawiający określił wzory w formie formularzy, powinny być sporządzone zgodnie z tymi wzorami, co do treści oraz opisu kolumn i wierszy.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.8</w:t>
            </w:r>
            <w:r w:rsidR="00D1646A" w:rsidRPr="00D1646A">
              <w:rPr>
                <w:sz w:val="22"/>
                <w:szCs w:val="22"/>
              </w:rPr>
              <w:t>. Oferta powinna być sporządzona w języku polskim, z zachowaniem formy pisemnej pod rygorem nieważności. Każdy dokument składający się na ofertę powinien być czytelny.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.9</w:t>
            </w:r>
            <w:r w:rsidR="00D1646A" w:rsidRPr="00D1646A">
              <w:rPr>
                <w:sz w:val="22"/>
                <w:szCs w:val="22"/>
              </w:rPr>
              <w:t xml:space="preserve">. Zaleca się aby wszystkie strony oferty i załączników były ponumerowane i parafowane. Brak ponumerowania i parafowania nie skutkuje odrzuceniem oferty. 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.10</w:t>
            </w:r>
            <w:r w:rsidR="00D1646A" w:rsidRPr="00D1646A">
              <w:rPr>
                <w:sz w:val="22"/>
                <w:szCs w:val="22"/>
              </w:rPr>
              <w:t>. Każda poprawka w treści oferty, a w szczególności każde przerobienie, przekreślenie, uzupełnienie, nadpisanie, etc. powinno być parafowane przez Wykonawcę, w przeciwnym razie nie będzie uwzględnione.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 w:rsidP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lastRenderedPageBreak/>
              <w:t>1</w:t>
            </w:r>
            <w:r w:rsidR="00CF6D46">
              <w:rPr>
                <w:sz w:val="22"/>
                <w:szCs w:val="22"/>
              </w:rPr>
              <w:t>2</w:t>
            </w:r>
            <w:r w:rsidR="00476709">
              <w:rPr>
                <w:sz w:val="22"/>
                <w:szCs w:val="22"/>
              </w:rPr>
              <w:t>.11</w:t>
            </w:r>
            <w:r w:rsidRPr="00D1646A">
              <w:rPr>
                <w:sz w:val="22"/>
                <w:szCs w:val="22"/>
              </w:rPr>
              <w:t xml:space="preserve">. Zamawiający informuje, iż zgodnie z art. 8 ust. 3 </w:t>
            </w:r>
            <w:proofErr w:type="spellStart"/>
            <w:r w:rsidRPr="00D1646A">
              <w:rPr>
                <w:sz w:val="22"/>
                <w:szCs w:val="22"/>
              </w:rPr>
              <w:t>p.z.p</w:t>
            </w:r>
            <w:proofErr w:type="spellEnd"/>
            <w:r w:rsidRPr="00D1646A">
              <w:rPr>
                <w:sz w:val="22"/>
                <w:szCs w:val="22"/>
              </w:rPr>
              <w:t xml:space="preserve">.,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</w:t>
            </w:r>
            <w:proofErr w:type="spellStart"/>
            <w:r w:rsidRPr="00D1646A">
              <w:rPr>
                <w:sz w:val="22"/>
                <w:szCs w:val="22"/>
              </w:rPr>
              <w:t>p.z.p</w:t>
            </w:r>
            <w:proofErr w:type="spellEnd"/>
            <w:r w:rsidRPr="00D1646A">
              <w:rPr>
                <w:sz w:val="22"/>
                <w:szCs w:val="22"/>
              </w:rPr>
              <w:t>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.12</w:t>
            </w:r>
            <w:r w:rsidR="00D1646A" w:rsidRPr="00D1646A">
              <w:rPr>
                <w:sz w:val="22"/>
                <w:szCs w:val="22"/>
              </w:rPr>
              <w:t>. Wszelkie informacje stanowiące tajemnicę przedsiębiorstwa w rozumieniu ustawy z dnia 16 kwietnia 1993 roku o zwalczaniu nieuczciwej konkurencji (Dz.U. 2003 r., Nr 153 poz. 1503 ze zm.), które Wykonawca pragnie zastrzec jako tajemnicę przedsiębiorstwa, winny być załączone w osobnym opakowaniu, w sposób umożliwiający łatwe od niej odłączenie i opatrzone napisem:</w:t>
            </w:r>
            <w:r w:rsidR="00D1646A" w:rsidRPr="00D1646A">
              <w:rPr>
                <w:i/>
                <w:iCs/>
                <w:sz w:val="22"/>
                <w:szCs w:val="22"/>
              </w:rPr>
              <w:t xml:space="preserve"> "</w:t>
            </w:r>
            <w:r w:rsidR="00D1646A" w:rsidRPr="00D1646A">
              <w:rPr>
                <w:sz w:val="22"/>
                <w:szCs w:val="22"/>
              </w:rPr>
              <w:t>Informacje</w:t>
            </w:r>
            <w:r w:rsidR="00D1646A" w:rsidRPr="00D1646A">
              <w:rPr>
                <w:i/>
                <w:iCs/>
                <w:sz w:val="22"/>
                <w:szCs w:val="22"/>
              </w:rPr>
              <w:t xml:space="preserve"> stanowiące tajemnicę przedsiębiorstwa - nie udostępniać"</w:t>
            </w:r>
            <w:r w:rsidR="00D1646A" w:rsidRPr="00D1646A">
              <w:rPr>
                <w:sz w:val="22"/>
                <w:szCs w:val="22"/>
              </w:rPr>
              <w:t>, z zachowaniem kolejności numerowania stron oferty.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083"/>
              <w:rPr>
                <w:sz w:val="22"/>
                <w:szCs w:val="22"/>
              </w:rPr>
            </w:pPr>
            <w:r w:rsidRPr="00D1646A">
              <w:rPr>
                <w:b/>
                <w:bCs/>
                <w:sz w:val="22"/>
                <w:szCs w:val="22"/>
              </w:rPr>
              <w:t>Uwaga:</w:t>
            </w:r>
            <w:r w:rsidRPr="00D1646A">
              <w:rPr>
                <w:sz w:val="22"/>
                <w:szCs w:val="22"/>
              </w:rPr>
              <w:t xml:space="preserve"> W przypadku braku wykazania (złożenia właściwego uzasadnienia w terminie składania ofert), iż zastrzeżone dane stanowią tajemnicę przedsiębiorstwa, Zamawiający uzna, iż nie została spełniona przesłanka podjęcia niezbędnych działań w celu zachowania ich poufności i dane te staną się jawne od momentu otwarcia ofert.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.13</w:t>
            </w:r>
            <w:r w:rsidR="00D1646A" w:rsidRPr="00D1646A">
              <w:rPr>
                <w:sz w:val="22"/>
                <w:szCs w:val="22"/>
              </w:rPr>
              <w:t>. Ofertę wraz z oświadczeniami i dokumentami należy sporządzić i złożyć w jednym egzemplarzu. Ofertę należy umieścić w zamkniętym opakowaniu, uniemożliwiającym odczytanie jego zawartości bez uszkodzenia tego opakowania. Opakowanie powinno być oznaczone nazwą (firmą) i adresem Wykonawcy, zaadresowane następująco: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 w:rsidP="000F50E2">
            <w:pPr>
              <w:rPr>
                <w:rFonts w:ascii="Times New Roman" w:hAnsi="Times New Roman" w:cs="Times New Roman"/>
              </w:rPr>
            </w:pPr>
            <w:bookmarkStart w:id="4" w:name="Tekst37"/>
            <w:bookmarkStart w:id="5" w:name="Tekst36"/>
            <w:bookmarkStart w:id="6" w:name="Tekst35"/>
            <w:bookmarkEnd w:id="4"/>
            <w:bookmarkEnd w:id="5"/>
            <w:bookmarkEnd w:id="6"/>
            <w:r w:rsidRPr="00D1646A">
              <w:rPr>
                <w:rFonts w:ascii="Times New Roman" w:hAnsi="Times New Roman" w:cs="Times New Roman"/>
              </w:rPr>
              <w:t xml:space="preserve">Oferta na: </w:t>
            </w:r>
            <w:r w:rsidR="000F50E2">
              <w:rPr>
                <w:rFonts w:ascii="Times New Roman" w:hAnsi="Times New Roman" w:cs="Times New Roman"/>
              </w:rPr>
              <w:t xml:space="preserve">„Zakup i dostawa używanych pojemników na odpady komunalne dla mieszkańców gminy Poczesna „ </w:t>
            </w:r>
            <w:r w:rsidR="00CF6D46" w:rsidRPr="00E41C22">
              <w:rPr>
                <w:rFonts w:ascii="Times New Roman" w:hAnsi="Times New Roman" w:cs="Times New Roman"/>
                <w:b/>
              </w:rPr>
              <w:t>Proszę nie otwierać przed</w:t>
            </w:r>
            <w:r w:rsidR="00697BFD">
              <w:rPr>
                <w:rFonts w:ascii="Times New Roman" w:hAnsi="Times New Roman" w:cs="Times New Roman"/>
                <w:b/>
              </w:rPr>
              <w:t xml:space="preserve"> </w:t>
            </w:r>
            <w:r w:rsidR="000B1D9A">
              <w:rPr>
                <w:rFonts w:ascii="Times New Roman" w:hAnsi="Times New Roman" w:cs="Times New Roman"/>
                <w:b/>
              </w:rPr>
              <w:t>20.09</w:t>
            </w:r>
            <w:r w:rsidR="009E1B1C" w:rsidRPr="000F50E2">
              <w:rPr>
                <w:rFonts w:ascii="Times New Roman" w:hAnsi="Times New Roman" w:cs="Times New Roman"/>
                <w:b/>
              </w:rPr>
              <w:t>.2019</w:t>
            </w:r>
            <w:r w:rsidR="00C5382D" w:rsidRPr="000F50E2">
              <w:rPr>
                <w:rFonts w:ascii="Times New Roman" w:hAnsi="Times New Roman" w:cs="Times New Roman"/>
                <w:b/>
              </w:rPr>
              <w:t>roku godz. 9.00</w:t>
            </w:r>
            <w:r w:rsidR="007A28E1">
              <w:rPr>
                <w:rFonts w:ascii="Times New Roman" w:hAnsi="Times New Roman" w:cs="Times New Roman"/>
                <w:b/>
              </w:rPr>
              <w:t xml:space="preserve"> </w:t>
            </w:r>
            <w:r w:rsidR="00CF6D46">
              <w:rPr>
                <w:rFonts w:ascii="Times New Roman" w:hAnsi="Times New Roman" w:cs="Times New Roman"/>
              </w:rPr>
              <w:t xml:space="preserve">” oraz dodatkowo dokładny adres i miejsce złożenia oferty, </w:t>
            </w:r>
            <w:proofErr w:type="spellStart"/>
            <w:r w:rsidR="00CF6D46">
              <w:rPr>
                <w:rFonts w:ascii="Times New Roman" w:hAnsi="Times New Roman" w:cs="Times New Roman"/>
              </w:rPr>
              <w:t>tj</w:t>
            </w:r>
            <w:proofErr w:type="spellEnd"/>
            <w:r w:rsidR="00CF6D46">
              <w:rPr>
                <w:rFonts w:ascii="Times New Roman" w:hAnsi="Times New Roman" w:cs="Times New Roman"/>
              </w:rPr>
              <w:t>,:</w:t>
            </w:r>
            <w:r w:rsidR="0082464B">
              <w:rPr>
                <w:rFonts w:ascii="Times New Roman" w:hAnsi="Times New Roman" w:cs="Times New Roman"/>
              </w:rPr>
              <w:t xml:space="preserve"> </w:t>
            </w:r>
            <w:r w:rsidR="006B7C33">
              <w:rPr>
                <w:rFonts w:ascii="Times New Roman" w:hAnsi="Times New Roman" w:cs="Times New Roman"/>
                <w:b/>
              </w:rPr>
              <w:t>Urząd Gminy Poczesna, ul. Wolności 2, 42-262 Poczesna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.14</w:t>
            </w:r>
            <w:r w:rsidR="00D1646A" w:rsidRPr="00D1646A">
              <w:rPr>
                <w:sz w:val="22"/>
                <w:szCs w:val="22"/>
              </w:rPr>
              <w:t>. 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tak, jak oferta, a opakowanie powinno zawierać odpowiednio dodatkowe oznaczenie wyrazem: "ZMIANA" lub "WYCOFANIE".</w:t>
            </w:r>
          </w:p>
          <w:p w:rsidR="00574F66" w:rsidRPr="00D1646A" w:rsidRDefault="00574F6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</w:p>
        </w:tc>
      </w:tr>
    </w:tbl>
    <w:p w:rsidR="00CF6D46" w:rsidRPr="00507DD6" w:rsidRDefault="00CF6D46" w:rsidP="00CF6D46">
      <w:pPr>
        <w:spacing w:before="100" w:beforeAutospacing="1"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13.</w:t>
      </w:r>
      <w:r w:rsidRPr="007F44C6">
        <w:rPr>
          <w:rFonts w:ascii="Times New Roman" w:eastAsia="Times New Roman" w:hAnsi="Times New Roman" w:cs="Times New Roman"/>
          <w:b/>
          <w:color w:val="000000"/>
        </w:rPr>
        <w:t xml:space="preserve"> Sposób obliczenia ceny oferty</w:t>
      </w:r>
      <w:r w:rsidRPr="00507DD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956E19" w:rsidRDefault="00065B98" w:rsidP="00956E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B98">
        <w:rPr>
          <w:rFonts w:ascii="Times New Roman" w:eastAsia="Times New Roman" w:hAnsi="Times New Roman" w:cs="Times New Roman"/>
          <w:bCs/>
          <w:color w:val="000000"/>
        </w:rPr>
        <w:t xml:space="preserve"> 13.1. </w:t>
      </w:r>
      <w:r w:rsidR="00CF6D46" w:rsidRPr="00065B98">
        <w:rPr>
          <w:rFonts w:ascii="Times New Roman" w:eastAsia="Times New Roman" w:hAnsi="Times New Roman" w:cs="Times New Roman"/>
          <w:bCs/>
          <w:color w:val="000000"/>
        </w:rPr>
        <w:t>Cenę ofert należy podać na formularzu OFERTA stanowiącym załącznik n</w:t>
      </w:r>
      <w:r w:rsidR="00B27CC0" w:rsidRPr="00065B98">
        <w:rPr>
          <w:rFonts w:ascii="Times New Roman" w:eastAsia="Times New Roman" w:hAnsi="Times New Roman" w:cs="Times New Roman"/>
          <w:bCs/>
          <w:color w:val="000000"/>
        </w:rPr>
        <w:t>r</w:t>
      </w:r>
      <w:r w:rsidR="00CF6D46" w:rsidRPr="00065B98">
        <w:rPr>
          <w:rFonts w:ascii="Times New Roman" w:eastAsia="Times New Roman" w:hAnsi="Times New Roman" w:cs="Times New Roman"/>
          <w:bCs/>
          <w:color w:val="000000"/>
        </w:rPr>
        <w:t xml:space="preserve"> 2 do niniejszej specyfikacji.</w:t>
      </w:r>
      <w:r w:rsidR="00CF6D46" w:rsidRPr="00065B98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065B98" w:rsidRDefault="00065B98" w:rsidP="00956E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13.2 Ustalona w drodze postepowania wysokość wynagrodzenia ryczałtowego jest ostateczna, niezależna od rozmiaru wykonanych świadczeń oraz ponoszonych przez Wykonawcę kosztów ich realizacji w związku z powyższym musi zawierać wszystkie koszty niezbędne do realizacji zamówienia. Będą to min. Koszty podatku VAT w wysokości 23%, koszty dostawy , cła, podatki i inne należności płatne przez Wykonawcę , według stanu prawnego na dzień wszczęcia postepowania.</w:t>
      </w:r>
    </w:p>
    <w:p w:rsidR="00065B98" w:rsidRPr="00065B98" w:rsidRDefault="00065B98" w:rsidP="00956E1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color w:val="000000"/>
        </w:rPr>
        <w:t>13.3 Wszelkie ceny podane  w ofercie i innych dokumentach musza być wyrażone w złotych polskich</w:t>
      </w:r>
    </w:p>
    <w:p w:rsidR="006264A0" w:rsidRPr="00507DD6" w:rsidRDefault="006264A0" w:rsidP="00CF6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47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47"/>
      </w:tblGrid>
      <w:tr w:rsidR="00CF6D46" w:rsidRPr="00CF6D46" w:rsidTr="00EA55CC">
        <w:trPr>
          <w:tblCellSpacing w:w="0" w:type="dxa"/>
        </w:trPr>
        <w:tc>
          <w:tcPr>
            <w:tcW w:w="9147" w:type="dxa"/>
            <w:hideMark/>
          </w:tcPr>
          <w:p w:rsidR="00CF6D46" w:rsidRPr="00CF6D46" w:rsidRDefault="00925FD5" w:rsidP="00CF6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F6D46" w:rsidRPr="00CF6D46">
              <w:rPr>
                <w:rFonts w:ascii="Times New Roman" w:hAnsi="Times New Roman" w:cs="Times New Roman"/>
                <w:b/>
                <w:sz w:val="24"/>
                <w:szCs w:val="24"/>
              </w:rPr>
              <w:t>. Wymagania dotyczące wadium:</w:t>
            </w:r>
          </w:p>
        </w:tc>
      </w:tr>
      <w:tr w:rsidR="00CF6D46" w:rsidTr="00EA55CC">
        <w:trPr>
          <w:tblCellSpacing w:w="0" w:type="dxa"/>
        </w:trPr>
        <w:tc>
          <w:tcPr>
            <w:tcW w:w="9147" w:type="dxa"/>
            <w:hideMark/>
          </w:tcPr>
          <w:p w:rsidR="00EA55CC" w:rsidRDefault="005537E7" w:rsidP="00CF6D46">
            <w:pPr>
              <w:pStyle w:val="NormalnyWeb"/>
              <w:spacing w:before="62" w:beforeAutospacing="0"/>
              <w:ind w:left="1083" w:hanging="686"/>
            </w:pPr>
            <w:bookmarkStart w:id="7" w:name="Tekst42"/>
            <w:bookmarkStart w:id="8" w:name="Tekst41"/>
            <w:bookmarkEnd w:id="7"/>
            <w:bookmarkEnd w:id="8"/>
            <w:r>
              <w:t>Zamawiający nie wymaga wniesienia wadium.</w:t>
            </w:r>
          </w:p>
        </w:tc>
      </w:tr>
      <w:tr w:rsidR="00EA55CC" w:rsidTr="00EA55CC">
        <w:trPr>
          <w:tblCellSpacing w:w="0" w:type="dxa"/>
        </w:trPr>
        <w:tc>
          <w:tcPr>
            <w:tcW w:w="9147" w:type="dxa"/>
          </w:tcPr>
          <w:p w:rsidR="00EA55CC" w:rsidRDefault="00EA55CC" w:rsidP="00EA55CC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</w:p>
        </w:tc>
      </w:tr>
    </w:tbl>
    <w:p w:rsidR="00B25D6A" w:rsidRPr="00925FD5" w:rsidRDefault="00925FD5" w:rsidP="00925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F6D46" w:rsidRPr="00CF6D46">
        <w:rPr>
          <w:rFonts w:ascii="Times New Roman" w:hAnsi="Times New Roman" w:cs="Times New Roman"/>
          <w:b/>
          <w:sz w:val="24"/>
          <w:szCs w:val="24"/>
        </w:rPr>
        <w:t>. Miejsce oraz termin składania i otwarcia ofert.</w:t>
      </w:r>
    </w:p>
    <w:p w:rsidR="007F44C6" w:rsidRPr="003A08BA" w:rsidRDefault="00256DEB" w:rsidP="00F339B5">
      <w:pPr>
        <w:pStyle w:val="Teksttreci0"/>
        <w:numPr>
          <w:ilvl w:val="1"/>
          <w:numId w:val="7"/>
        </w:numPr>
        <w:shd w:val="clear" w:color="auto" w:fill="auto"/>
        <w:spacing w:line="264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Oferty należy </w:t>
      </w:r>
      <w:r w:rsidR="007F44C6">
        <w:rPr>
          <w:rFonts w:ascii="Times New Roman" w:hAnsi="Times New Roman" w:cs="Times New Roman"/>
          <w:sz w:val="22"/>
          <w:szCs w:val="22"/>
        </w:rPr>
        <w:t>składać</w:t>
      </w:r>
      <w:r>
        <w:rPr>
          <w:rFonts w:ascii="Times New Roman" w:hAnsi="Times New Roman" w:cs="Times New Roman"/>
          <w:sz w:val="22"/>
          <w:szCs w:val="22"/>
        </w:rPr>
        <w:t xml:space="preserve"> w bezpiecznej kopercie w siedzibie Zamawiającego</w:t>
      </w:r>
      <w:r w:rsidR="00925FD5">
        <w:rPr>
          <w:rFonts w:ascii="Times New Roman" w:hAnsi="Times New Roman" w:cs="Times New Roman"/>
          <w:sz w:val="22"/>
          <w:szCs w:val="22"/>
        </w:rPr>
        <w:t xml:space="preserve"> - </w:t>
      </w:r>
      <w:r w:rsidR="00925FD5">
        <w:rPr>
          <w:rFonts w:ascii="Times New Roman" w:hAnsi="Times New Roman" w:cs="Times New Roman"/>
          <w:b/>
          <w:sz w:val="22"/>
          <w:szCs w:val="22"/>
        </w:rPr>
        <w:t>Urzędzie Gminy Poczesna ul. Wolności 2 42-262 Poczesna</w:t>
      </w:r>
      <w:r w:rsidR="00C45BE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pokój nr </w:t>
      </w:r>
      <w:r w:rsidR="005537E7">
        <w:rPr>
          <w:rFonts w:ascii="Times New Roman" w:hAnsi="Times New Roman" w:cs="Times New Roman"/>
          <w:sz w:val="22"/>
          <w:szCs w:val="22"/>
        </w:rPr>
        <w:t xml:space="preserve">28 w terminie do </w:t>
      </w:r>
      <w:r w:rsidR="005537E7" w:rsidRPr="000F50E2">
        <w:rPr>
          <w:rFonts w:ascii="Times New Roman" w:hAnsi="Times New Roman" w:cs="Times New Roman"/>
          <w:sz w:val="22"/>
          <w:szCs w:val="22"/>
        </w:rPr>
        <w:t xml:space="preserve">dnia </w:t>
      </w:r>
      <w:r w:rsidR="000B1D9A">
        <w:rPr>
          <w:rFonts w:ascii="Times New Roman" w:hAnsi="Times New Roman" w:cs="Times New Roman"/>
          <w:sz w:val="22"/>
          <w:szCs w:val="22"/>
        </w:rPr>
        <w:t>20.09</w:t>
      </w:r>
      <w:r w:rsidR="009E1B1C" w:rsidRPr="000F50E2">
        <w:rPr>
          <w:rFonts w:ascii="Times New Roman" w:hAnsi="Times New Roman" w:cs="Times New Roman"/>
          <w:sz w:val="22"/>
          <w:szCs w:val="22"/>
        </w:rPr>
        <w:t>.2019</w:t>
      </w:r>
      <w:r w:rsidR="009E1B1C">
        <w:rPr>
          <w:rFonts w:ascii="Times New Roman" w:hAnsi="Times New Roman" w:cs="Times New Roman"/>
          <w:sz w:val="22"/>
          <w:szCs w:val="22"/>
        </w:rPr>
        <w:t xml:space="preserve"> </w:t>
      </w:r>
      <w:r w:rsidR="007A28E1">
        <w:rPr>
          <w:rFonts w:ascii="Times New Roman" w:hAnsi="Times New Roman" w:cs="Times New Roman"/>
          <w:sz w:val="22"/>
          <w:szCs w:val="22"/>
        </w:rPr>
        <w:t xml:space="preserve">roku </w:t>
      </w:r>
      <w:r w:rsidR="007F44C6">
        <w:rPr>
          <w:rFonts w:ascii="Times New Roman" w:hAnsi="Times New Roman" w:cs="Times New Roman"/>
          <w:sz w:val="22"/>
          <w:szCs w:val="22"/>
        </w:rPr>
        <w:t>do godzin</w:t>
      </w:r>
      <w:r w:rsidR="00BA2E9E">
        <w:rPr>
          <w:rFonts w:ascii="Times New Roman" w:hAnsi="Times New Roman" w:cs="Times New Roman"/>
          <w:sz w:val="22"/>
          <w:szCs w:val="22"/>
        </w:rPr>
        <w:t xml:space="preserve">y </w:t>
      </w:r>
      <w:r w:rsidR="00C5382D">
        <w:rPr>
          <w:rFonts w:ascii="Times New Roman" w:hAnsi="Times New Roman" w:cs="Times New Roman"/>
          <w:b/>
          <w:sz w:val="22"/>
          <w:szCs w:val="22"/>
        </w:rPr>
        <w:t>8</w:t>
      </w:r>
      <w:r w:rsidR="007F44C6" w:rsidRPr="00BA2E9E">
        <w:rPr>
          <w:rFonts w:ascii="Times New Roman" w:hAnsi="Times New Roman" w:cs="Times New Roman"/>
          <w:b/>
          <w:sz w:val="22"/>
          <w:szCs w:val="22"/>
        </w:rPr>
        <w:t>.30</w:t>
      </w:r>
      <w:r w:rsidR="00925FD5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tbl>
      <w:tblPr>
        <w:tblW w:w="933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0"/>
      </w:tblGrid>
      <w:tr w:rsidR="00925FD5" w:rsidTr="00925FD5">
        <w:trPr>
          <w:tblCellSpacing w:w="0" w:type="dxa"/>
        </w:trPr>
        <w:tc>
          <w:tcPr>
            <w:tcW w:w="9330" w:type="dxa"/>
            <w:hideMark/>
          </w:tcPr>
          <w:p w:rsidR="00925FD5" w:rsidRPr="00925FD5" w:rsidRDefault="00925FD5" w:rsidP="00925FD5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925FD5">
              <w:rPr>
                <w:sz w:val="22"/>
                <w:szCs w:val="22"/>
              </w:rPr>
              <w:t>15.2 . Jeżeli oferta Wykonawcy nie będzie oznaczona w wymagany sposób, Zamawiający nie ponosi  żadnej odpowiedzialności za nieterminowe wpłynięcie oferty. Zamawiający nie ponosi odpowiedzialności za nieterminowe złożenie oferty w szczególności w sytuacji, gdy oferta nie zostanie dostarczona w wymaganym terminie do wskazanego pokoju.</w:t>
            </w:r>
          </w:p>
        </w:tc>
      </w:tr>
      <w:tr w:rsidR="00925FD5" w:rsidTr="00925FD5">
        <w:trPr>
          <w:tblCellSpacing w:w="0" w:type="dxa"/>
        </w:trPr>
        <w:tc>
          <w:tcPr>
            <w:tcW w:w="9330" w:type="dxa"/>
            <w:hideMark/>
          </w:tcPr>
          <w:p w:rsidR="00925FD5" w:rsidRPr="00925FD5" w:rsidRDefault="00925FD5" w:rsidP="00E63D06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25FD5">
              <w:rPr>
                <w:sz w:val="22"/>
                <w:szCs w:val="22"/>
              </w:rPr>
              <w:t xml:space="preserve">.3. Otwarcie ofert jest jawne i nastąpi tego samego dnia </w:t>
            </w:r>
            <w:r w:rsidR="000B1D9A">
              <w:rPr>
                <w:sz w:val="22"/>
                <w:szCs w:val="22"/>
              </w:rPr>
              <w:t>20.09</w:t>
            </w:r>
            <w:r w:rsidR="009D7F46">
              <w:rPr>
                <w:sz w:val="22"/>
                <w:szCs w:val="22"/>
              </w:rPr>
              <w:t>.</w:t>
            </w:r>
            <w:r w:rsidR="009E1B1C" w:rsidRPr="000F50E2">
              <w:rPr>
                <w:sz w:val="22"/>
                <w:szCs w:val="22"/>
              </w:rPr>
              <w:t>2019</w:t>
            </w:r>
            <w:r w:rsidR="009E1B1C">
              <w:rPr>
                <w:sz w:val="22"/>
                <w:szCs w:val="22"/>
              </w:rPr>
              <w:t xml:space="preserve"> </w:t>
            </w:r>
            <w:r w:rsidRPr="00925FD5">
              <w:rPr>
                <w:b/>
                <w:bCs/>
                <w:sz w:val="22"/>
                <w:szCs w:val="22"/>
              </w:rPr>
              <w:t>o godzinie</w:t>
            </w:r>
            <w:r w:rsidR="00C5382D">
              <w:rPr>
                <w:b/>
                <w:bCs/>
                <w:sz w:val="22"/>
                <w:szCs w:val="22"/>
              </w:rPr>
              <w:t xml:space="preserve"> 9</w:t>
            </w:r>
            <w:r>
              <w:rPr>
                <w:b/>
                <w:bCs/>
                <w:sz w:val="22"/>
                <w:szCs w:val="22"/>
              </w:rPr>
              <w:t>.00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sz w:val="22"/>
                <w:szCs w:val="22"/>
              </w:rPr>
              <w:t>w pok.</w:t>
            </w:r>
            <w:r>
              <w:rPr>
                <w:sz w:val="22"/>
                <w:szCs w:val="22"/>
              </w:rPr>
              <w:t xml:space="preserve">31           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sz w:val="22"/>
                <w:szCs w:val="22"/>
              </w:rPr>
              <w:t>w siedzibie Zamawiającego przy ul.</w:t>
            </w:r>
            <w:r>
              <w:rPr>
                <w:sz w:val="22"/>
                <w:szCs w:val="22"/>
              </w:rPr>
              <w:t xml:space="preserve"> Wolności 2 , 42-262 Poczesna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</w:p>
        </w:tc>
      </w:tr>
      <w:tr w:rsidR="00925FD5" w:rsidTr="00925FD5">
        <w:trPr>
          <w:tblCellSpacing w:w="0" w:type="dxa"/>
        </w:trPr>
        <w:tc>
          <w:tcPr>
            <w:tcW w:w="9330" w:type="dxa"/>
            <w:hideMark/>
          </w:tcPr>
          <w:p w:rsidR="00925FD5" w:rsidRPr="00925FD5" w:rsidRDefault="00925FD5" w:rsidP="00925FD5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25FD5">
              <w:rPr>
                <w:sz w:val="22"/>
                <w:szCs w:val="22"/>
              </w:rPr>
              <w:t>.4. W przypadku złożenia oferty po terminie Zamawiający niezwłocznie zawiadamia o tym fakcie Wykonawcę oraz zwraca ofertę po upływie terminu do wniesienia odwołania.</w:t>
            </w:r>
          </w:p>
        </w:tc>
      </w:tr>
    </w:tbl>
    <w:p w:rsidR="000C2838" w:rsidRPr="004C5F3D" w:rsidRDefault="00925FD5" w:rsidP="00925FD5">
      <w:pPr>
        <w:pStyle w:val="Teksttreci0"/>
        <w:shd w:val="clear" w:color="auto" w:fill="auto"/>
        <w:spacing w:line="264" w:lineRule="exact"/>
        <w:ind w:right="2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15.5 </w:t>
      </w:r>
      <w:r w:rsidR="000C2838" w:rsidRPr="004C5F3D">
        <w:rPr>
          <w:rFonts w:ascii="Times New Roman" w:hAnsi="Times New Roman" w:cs="Times New Roman"/>
          <w:sz w:val="22"/>
          <w:szCs w:val="22"/>
        </w:rPr>
        <w:t>W przypadku, gdy informacje zawarte w ofercie stanowią tajemnicę przedsiębiorstwa, w rozumieniu przepisów ustawy z dnia 16 kwietnia 1993r., o zwalczaniu nieuczci</w:t>
      </w:r>
      <w:r w:rsidR="007B1069">
        <w:rPr>
          <w:rFonts w:ascii="Times New Roman" w:hAnsi="Times New Roman" w:cs="Times New Roman"/>
          <w:sz w:val="22"/>
          <w:szCs w:val="22"/>
        </w:rPr>
        <w:t xml:space="preserve">wej konkurencji (Dz. U. z 2003 </w:t>
      </w:r>
      <w:r w:rsidR="000C2838" w:rsidRPr="004C5F3D">
        <w:rPr>
          <w:rFonts w:ascii="Times New Roman" w:hAnsi="Times New Roman" w:cs="Times New Roman"/>
          <w:sz w:val="22"/>
          <w:szCs w:val="22"/>
        </w:rPr>
        <w:t>.nr 153, poz. 1503, ze zmianami), Wykonawca powinien to wyraźnie zastrzec w ofercie i odpowiednio oznaczyć zastrzeżone informacje. Wskazane jest wyodrębnienie dokumentów zawierających zastrzeżone informacje. Ponadto, zgodnie z art. 8 ust. 3 ustawy Prawo zamówień publicznych, Wykonawca zobowiązany jest do wykazania, iż zastrzeżone informacje stanowią tajemnicę przedsiębiorstwa. Nie podlegają zastrzeżeniu informacje o których mowa w art. 86 ust. 4 ustawy Prawo zamówień publicznych.</w:t>
      </w:r>
    </w:p>
    <w:p w:rsidR="000C2838" w:rsidRPr="004C5F3D" w:rsidRDefault="000C2838" w:rsidP="00842576">
      <w:pPr>
        <w:spacing w:before="100" w:beforeAutospacing="1" w:after="0" w:line="102" w:lineRule="atLeast"/>
        <w:ind w:left="284" w:hanging="425"/>
        <w:rPr>
          <w:rFonts w:ascii="Times New Roman" w:eastAsia="Times New Roman" w:hAnsi="Times New Roman" w:cs="Times New Roman"/>
        </w:rPr>
      </w:pPr>
      <w:r w:rsidRPr="004C5F3D">
        <w:rPr>
          <w:rFonts w:ascii="Times New Roman" w:hAnsi="Times New Roman" w:cs="Times New Roman"/>
        </w:rPr>
        <w:t>Zamawiający informuje, że umożliwi wgląd do jawnej części złożonych ofert w wyznaczonym przez siebie terminie, określonym w pisemnej odpowiedzi na pisemny wniosek zainteresowanego</w:t>
      </w:r>
    </w:p>
    <w:p w:rsidR="00925FD5" w:rsidRPr="00825584" w:rsidRDefault="00925FD5" w:rsidP="00F339B5">
      <w:pPr>
        <w:pStyle w:val="Akapitzlist"/>
        <w:numPr>
          <w:ilvl w:val="0"/>
          <w:numId w:val="7"/>
        </w:numPr>
        <w:spacing w:before="100" w:beforeAutospacing="1" w:after="0" w:line="26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5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Termin </w:t>
      </w:r>
      <w:r w:rsidR="000A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825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wiązania ofertą </w:t>
      </w:r>
    </w:p>
    <w:tbl>
      <w:tblPr>
        <w:tblW w:w="933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0"/>
      </w:tblGrid>
      <w:tr w:rsidR="00825584" w:rsidRPr="00825584" w:rsidTr="00825584">
        <w:trPr>
          <w:tblCellSpacing w:w="0" w:type="dxa"/>
        </w:trPr>
        <w:tc>
          <w:tcPr>
            <w:tcW w:w="9180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825584">
              <w:rPr>
                <w:rFonts w:ascii="Times New Roman" w:eastAsia="Times New Roman" w:hAnsi="Times New Roman" w:cs="Times New Roman"/>
              </w:rPr>
              <w:t>.1. Termin związania ofertą wynosi 30 dni. Bieg terminu związania ofertą rozpoczyna się wraz z upływem terminu składania ofert.</w:t>
            </w:r>
          </w:p>
        </w:tc>
      </w:tr>
      <w:tr w:rsidR="00825584" w:rsidRPr="00825584" w:rsidTr="00825584">
        <w:trPr>
          <w:tblCellSpacing w:w="0" w:type="dxa"/>
        </w:trPr>
        <w:tc>
          <w:tcPr>
            <w:tcW w:w="9180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825584">
              <w:rPr>
                <w:rFonts w:ascii="Times New Roman" w:eastAsia="Times New Roman" w:hAnsi="Times New Roman" w:cs="Times New Roman"/>
              </w:rPr>
              <w:t>.2. Wykonawca samodzielnie lub na wniosek Zamawiającego może przedłużyć termin związania ofertą, z tym że Zamawiający może tylko raz, co najmniej na 3 dni przed upływem terminu związania ofertą, zwrócić się do Wykonawców o wyrażenie zgody na przedłużenie terminu, o którym mowa w ust. 1 o oznaczony okres, nie dłuższy jednak niż 60 dni.</w:t>
            </w:r>
          </w:p>
        </w:tc>
      </w:tr>
      <w:tr w:rsidR="00825584" w:rsidRPr="00825584" w:rsidTr="00825584">
        <w:trPr>
          <w:tblCellSpacing w:w="0" w:type="dxa"/>
        </w:trPr>
        <w:tc>
          <w:tcPr>
            <w:tcW w:w="9180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825584">
              <w:rPr>
                <w:rFonts w:ascii="Times New Roman" w:eastAsia="Times New Roman" w:hAnsi="Times New Roman" w:cs="Times New Roman"/>
              </w:rPr>
              <w:t>.3. W przypadku wniesienia odwołania po upływie terminu składania ofert bieg terminu związania ofertą ulegnie zawieszeniu do czasu ogłoszenia przez Krajową Izbę Odwoławczą orzeczenia.</w:t>
            </w:r>
          </w:p>
        </w:tc>
      </w:tr>
    </w:tbl>
    <w:p w:rsidR="002A56D7" w:rsidRPr="00507DD6" w:rsidRDefault="000C2838" w:rsidP="002A56D7">
      <w:pPr>
        <w:spacing w:before="100" w:beforeAutospacing="1" w:after="0" w:line="198" w:lineRule="atLeast"/>
        <w:ind w:left="284" w:hanging="425"/>
        <w:rPr>
          <w:rFonts w:ascii="Times New Roman" w:eastAsia="Times New Roman" w:hAnsi="Times New Roman" w:cs="Times New Roman"/>
          <w:sz w:val="24"/>
          <w:szCs w:val="24"/>
        </w:rPr>
      </w:pPr>
      <w:r w:rsidRPr="000072AD">
        <w:rPr>
          <w:rFonts w:ascii="Times New Roman" w:eastAsia="Times New Roman" w:hAnsi="Times New Roman" w:cs="Times New Roman"/>
          <w:b/>
          <w:color w:val="000000"/>
        </w:rPr>
        <w:t>1</w:t>
      </w:r>
      <w:r w:rsidR="00825584">
        <w:rPr>
          <w:rFonts w:ascii="Times New Roman" w:eastAsia="Times New Roman" w:hAnsi="Times New Roman" w:cs="Times New Roman"/>
          <w:b/>
          <w:color w:val="000000"/>
        </w:rPr>
        <w:t>7</w:t>
      </w:r>
      <w:r w:rsidRPr="00507DD6">
        <w:rPr>
          <w:rFonts w:ascii="Times New Roman" w:eastAsia="Times New Roman" w:hAnsi="Times New Roman" w:cs="Times New Roman"/>
          <w:color w:val="000000"/>
        </w:rPr>
        <w:t xml:space="preserve">. </w:t>
      </w:r>
      <w:r w:rsidRPr="00507DD6">
        <w:rPr>
          <w:rFonts w:ascii="Times New Roman" w:eastAsia="Times New Roman" w:hAnsi="Times New Roman" w:cs="Times New Roman"/>
          <w:b/>
          <w:bCs/>
          <w:color w:val="000000"/>
        </w:rPr>
        <w:t>Kryteriami wyboru oferty najkorzystniejszej</w:t>
      </w:r>
      <w:r w:rsidRPr="00507DD6">
        <w:rPr>
          <w:rFonts w:ascii="Times New Roman" w:eastAsia="Times New Roman" w:hAnsi="Times New Roman" w:cs="Times New Roman"/>
          <w:color w:val="000000"/>
        </w:rPr>
        <w:t xml:space="preserve"> będą: </w:t>
      </w:r>
    </w:p>
    <w:p w:rsidR="002A56D7" w:rsidRPr="004D067E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Zamawiający dokona wyboru najkorzystniejszej oferty w oparciu następujące kryteria oceny:</w:t>
      </w:r>
    </w:p>
    <w:p w:rsidR="002A56D7" w:rsidRDefault="002A56D7" w:rsidP="002A56D7">
      <w:pPr>
        <w:pStyle w:val="Teksttreci0"/>
        <w:numPr>
          <w:ilvl w:val="1"/>
          <w:numId w:val="2"/>
        </w:numPr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r w:rsidRPr="00DA1FA1">
        <w:rPr>
          <w:rFonts w:ascii="Times New Roman" w:hAnsi="Times New Roman" w:cs="Times New Roman"/>
          <w:color w:val="FF0000"/>
          <w:sz w:val="22"/>
          <w:szCs w:val="22"/>
        </w:rPr>
        <w:lastRenderedPageBreak/>
        <w:t xml:space="preserve"> </w:t>
      </w:r>
      <w:r w:rsidRPr="00350E78">
        <w:rPr>
          <w:rFonts w:ascii="Times New Roman" w:hAnsi="Times New Roman" w:cs="Times New Roman"/>
          <w:sz w:val="22"/>
          <w:szCs w:val="22"/>
        </w:rPr>
        <w:t>ceny brutto (60%)</w:t>
      </w:r>
    </w:p>
    <w:p w:rsidR="000F50E2" w:rsidRPr="00350E78" w:rsidRDefault="000F50E2" w:rsidP="002A56D7">
      <w:pPr>
        <w:pStyle w:val="Teksttreci0"/>
        <w:numPr>
          <w:ilvl w:val="1"/>
          <w:numId w:val="2"/>
        </w:numPr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płatności faktury (20%)</w:t>
      </w:r>
    </w:p>
    <w:p w:rsidR="009E1B1C" w:rsidRPr="00350E78" w:rsidRDefault="000F50E2" w:rsidP="00956E19">
      <w:pPr>
        <w:pStyle w:val="Teksttreci0"/>
        <w:numPr>
          <w:ilvl w:val="1"/>
          <w:numId w:val="2"/>
        </w:numPr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Okres gwarancji (2</w:t>
      </w:r>
      <w:r w:rsidR="009E1B1C" w:rsidRPr="00350E78">
        <w:rPr>
          <w:rFonts w:ascii="Times New Roman" w:hAnsi="Times New Roman" w:cs="Times New Roman"/>
          <w:sz w:val="22"/>
          <w:szCs w:val="22"/>
        </w:rPr>
        <w:t>0%)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</w:p>
    <w:p w:rsidR="002A56D7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Za najkorzystniejszą ofertę zostanie uznana ta spośród nieodrzuconych, która uzyska najwyższą łączną ocenę we wszystkich kryteriach oceny</w:t>
      </w:r>
    </w:p>
    <w:p w:rsidR="002A56D7" w:rsidRPr="004D067E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Sposób obliczenia punktów w k</w:t>
      </w:r>
      <w:r>
        <w:rPr>
          <w:rFonts w:ascii="Times New Roman" w:hAnsi="Times New Roman" w:cs="Times New Roman"/>
          <w:sz w:val="22"/>
          <w:szCs w:val="22"/>
        </w:rPr>
        <w:t>ryterium - Cena brutto - waga 6</w:t>
      </w:r>
      <w:r w:rsidRPr="004D067E">
        <w:rPr>
          <w:rFonts w:ascii="Times New Roman" w:hAnsi="Times New Roman" w:cs="Times New Roman"/>
          <w:sz w:val="22"/>
          <w:szCs w:val="22"/>
        </w:rPr>
        <w:t>0%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Kc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C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min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C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bad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>) x 60% przy czym 1% = 1 pkt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>gdzie: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right="82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C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min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- najniższa cena brutto za wykonanie przedmiotu zamówienia spośród złożonych ofert niepodlegających odrzuceniu 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C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bad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- zaoferowana cena brutto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c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- ilość punktów przyznanych ofercie badanej w kryterium ceny.</w:t>
      </w:r>
    </w:p>
    <w:p w:rsidR="002A56D7" w:rsidRPr="004D067E" w:rsidRDefault="002A56D7" w:rsidP="00F4052C">
      <w:pPr>
        <w:pStyle w:val="Teksttreci0"/>
        <w:shd w:val="clear" w:color="auto" w:fill="auto"/>
        <w:spacing w:line="274" w:lineRule="exact"/>
        <w:ind w:left="380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>Maks</w:t>
      </w:r>
      <w:r>
        <w:rPr>
          <w:rFonts w:ascii="Times New Roman" w:hAnsi="Times New Roman" w:cs="Times New Roman"/>
          <w:sz w:val="22"/>
          <w:szCs w:val="22"/>
        </w:rPr>
        <w:t>ymalną ilość punktów - 6</w:t>
      </w:r>
      <w:r w:rsidRPr="004D067E">
        <w:rPr>
          <w:rFonts w:ascii="Times New Roman" w:hAnsi="Times New Roman" w:cs="Times New Roman"/>
          <w:sz w:val="22"/>
          <w:szCs w:val="22"/>
        </w:rPr>
        <w:t>0 - otrzyma oferta z najniższą oferowaną ceną brutto za wykonanie przedmiotu zamówienia. Punktacja będzie obliczana z dokładnością co najmniej do dwóch miejsc po przecinku.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50E2" w:rsidRPr="00405AF2" w:rsidRDefault="000F50E2" w:rsidP="000F50E2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C73CE">
        <w:rPr>
          <w:rFonts w:ascii="Times New Roman" w:hAnsi="Times New Roman" w:cs="Times New Roman"/>
          <w:sz w:val="24"/>
          <w:szCs w:val="24"/>
        </w:rPr>
        <w:t xml:space="preserve">Sposób obliczenia punktów w kryterium – </w:t>
      </w:r>
      <w:r w:rsidRPr="00AC73C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</w:t>
      </w:r>
      <w:r w:rsidRPr="00405AF2">
        <w:rPr>
          <w:rFonts w:ascii="Times New Roman" w:hAnsi="Times New Roman" w:cs="Times New Roman"/>
          <w:b/>
          <w:sz w:val="22"/>
          <w:szCs w:val="22"/>
          <w:u w:val="single"/>
        </w:rPr>
        <w:t>Termin płatności faktury” waga 20%:</w:t>
      </w:r>
    </w:p>
    <w:p w:rsidR="000F50E2" w:rsidRPr="00405AF2" w:rsidRDefault="000F50E2" w:rsidP="000F50E2">
      <w:pPr>
        <w:tabs>
          <w:tab w:val="left" w:pos="5387"/>
        </w:tabs>
        <w:rPr>
          <w:rFonts w:ascii="Times New Roman" w:hAnsi="Times New Roman" w:cs="Times New Roman"/>
          <w:b/>
          <w:bCs/>
          <w:u w:val="single"/>
          <w:lang w:eastAsia="ar-SA"/>
        </w:rPr>
      </w:pPr>
    </w:p>
    <w:p w:rsidR="000F50E2" w:rsidRPr="00405AF2" w:rsidRDefault="000F50E2" w:rsidP="000F50E2">
      <w:pPr>
        <w:tabs>
          <w:tab w:val="left" w:pos="5387"/>
        </w:tabs>
        <w:rPr>
          <w:rFonts w:ascii="Times New Roman" w:hAnsi="Times New Roman" w:cs="Times New Roman"/>
          <w:lang w:eastAsia="ar-SA"/>
        </w:rPr>
      </w:pPr>
      <w:r w:rsidRPr="00405AF2">
        <w:rPr>
          <w:rFonts w:ascii="Times New Roman" w:hAnsi="Times New Roman" w:cs="Times New Roman"/>
          <w:lang w:eastAsia="ar-SA"/>
        </w:rPr>
        <w:t xml:space="preserve">Przy obliczaniu liczby punktów w kryterium </w:t>
      </w:r>
      <w:r w:rsidRPr="00405AF2">
        <w:rPr>
          <w:rFonts w:ascii="Times New Roman" w:hAnsi="Times New Roman" w:cs="Times New Roman"/>
          <w:b/>
          <w:u w:val="single"/>
          <w:lang w:eastAsia="ar-SA"/>
        </w:rPr>
        <w:t>termin płatności faktury</w:t>
      </w:r>
      <w:r w:rsidRPr="00405AF2">
        <w:rPr>
          <w:rFonts w:ascii="Times New Roman" w:hAnsi="Times New Roman" w:cs="Times New Roman"/>
          <w:lang w:eastAsia="ar-SA"/>
        </w:rPr>
        <w:t xml:space="preserve"> Zamawiający zastosuje następująca metodę punktacji: </w:t>
      </w:r>
    </w:p>
    <w:p w:rsidR="000F50E2" w:rsidRPr="00405AF2" w:rsidRDefault="000F50E2" w:rsidP="000F50E2">
      <w:pPr>
        <w:tabs>
          <w:tab w:val="left" w:pos="5387"/>
        </w:tabs>
        <w:rPr>
          <w:rFonts w:ascii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3686"/>
        <w:gridCol w:w="2551"/>
      </w:tblGrid>
      <w:tr w:rsidR="000F50E2" w:rsidRPr="00405AF2" w:rsidTr="000F50E2">
        <w:tc>
          <w:tcPr>
            <w:tcW w:w="992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3686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>Termin płatności faktury</w:t>
            </w:r>
          </w:p>
        </w:tc>
        <w:tc>
          <w:tcPr>
            <w:tcW w:w="2551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 xml:space="preserve">Liczba punktów </w:t>
            </w:r>
          </w:p>
        </w:tc>
      </w:tr>
      <w:tr w:rsidR="000F50E2" w:rsidRPr="00405AF2" w:rsidTr="000F50E2">
        <w:tc>
          <w:tcPr>
            <w:tcW w:w="992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3686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14 dni</w:t>
            </w:r>
          </w:p>
        </w:tc>
        <w:tc>
          <w:tcPr>
            <w:tcW w:w="2551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0 pkt.</w:t>
            </w:r>
          </w:p>
        </w:tc>
      </w:tr>
      <w:tr w:rsidR="000F50E2" w:rsidRPr="00405AF2" w:rsidTr="000F50E2">
        <w:tc>
          <w:tcPr>
            <w:tcW w:w="992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3686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od 15 do 20 dni</w:t>
            </w:r>
          </w:p>
        </w:tc>
        <w:tc>
          <w:tcPr>
            <w:tcW w:w="2551" w:type="dxa"/>
          </w:tcPr>
          <w:p w:rsidR="000F50E2" w:rsidRPr="00405AF2" w:rsidRDefault="008C3435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5</w:t>
            </w:r>
            <w:r w:rsidR="000F50E2" w:rsidRPr="00405AF2">
              <w:rPr>
                <w:rFonts w:ascii="Times New Roman" w:hAnsi="Times New Roman" w:cs="Times New Roman"/>
                <w:lang w:eastAsia="ar-SA"/>
              </w:rPr>
              <w:t xml:space="preserve"> pkt.</w:t>
            </w:r>
          </w:p>
        </w:tc>
      </w:tr>
      <w:tr w:rsidR="000F50E2" w:rsidRPr="00405AF2" w:rsidTr="000F50E2">
        <w:tc>
          <w:tcPr>
            <w:tcW w:w="992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3686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od 21</w:t>
            </w:r>
            <w:r w:rsidR="008C3435" w:rsidRPr="00405AF2">
              <w:rPr>
                <w:rFonts w:ascii="Times New Roman" w:hAnsi="Times New Roman" w:cs="Times New Roman"/>
                <w:lang w:eastAsia="ar-SA"/>
              </w:rPr>
              <w:t xml:space="preserve"> do 29</w:t>
            </w:r>
            <w:r w:rsidRPr="00405AF2">
              <w:rPr>
                <w:rFonts w:ascii="Times New Roman" w:hAnsi="Times New Roman" w:cs="Times New Roman"/>
                <w:lang w:eastAsia="ar-SA"/>
              </w:rPr>
              <w:t xml:space="preserve"> dni</w:t>
            </w:r>
          </w:p>
        </w:tc>
        <w:tc>
          <w:tcPr>
            <w:tcW w:w="2551" w:type="dxa"/>
          </w:tcPr>
          <w:p w:rsidR="000F50E2" w:rsidRPr="00405AF2" w:rsidRDefault="008C3435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1</w:t>
            </w:r>
            <w:r w:rsidR="000F50E2" w:rsidRPr="00405AF2">
              <w:rPr>
                <w:rFonts w:ascii="Times New Roman" w:hAnsi="Times New Roman" w:cs="Times New Roman"/>
                <w:lang w:eastAsia="ar-SA"/>
              </w:rPr>
              <w:t xml:space="preserve">0 pkt. </w:t>
            </w:r>
          </w:p>
        </w:tc>
      </w:tr>
      <w:tr w:rsidR="000F50E2" w:rsidRPr="00405AF2" w:rsidTr="000F50E2">
        <w:tc>
          <w:tcPr>
            <w:tcW w:w="992" w:type="dxa"/>
          </w:tcPr>
          <w:p w:rsidR="000F50E2" w:rsidRPr="00405AF2" w:rsidRDefault="008C3435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>4</w:t>
            </w:r>
            <w:r w:rsidR="000F50E2" w:rsidRPr="00405AF2">
              <w:rPr>
                <w:rFonts w:ascii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3686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30 dni</w:t>
            </w:r>
          </w:p>
        </w:tc>
        <w:tc>
          <w:tcPr>
            <w:tcW w:w="2551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20 pkt.</w:t>
            </w:r>
          </w:p>
        </w:tc>
      </w:tr>
    </w:tbl>
    <w:p w:rsidR="000F50E2" w:rsidRPr="00405AF2" w:rsidRDefault="000F50E2" w:rsidP="000F50E2">
      <w:pPr>
        <w:tabs>
          <w:tab w:val="left" w:pos="5387"/>
        </w:tabs>
        <w:rPr>
          <w:rFonts w:ascii="Times New Roman" w:hAnsi="Times New Roman" w:cs="Times New Roman"/>
          <w:lang w:eastAsia="ar-SA"/>
        </w:rPr>
      </w:pPr>
    </w:p>
    <w:p w:rsidR="000F50E2" w:rsidRPr="00405AF2" w:rsidRDefault="000F50E2" w:rsidP="008C3435">
      <w:pPr>
        <w:tabs>
          <w:tab w:val="left" w:pos="-6946"/>
        </w:tabs>
        <w:jc w:val="both"/>
        <w:rPr>
          <w:rFonts w:ascii="Times New Roman" w:hAnsi="Times New Roman" w:cs="Times New Roman"/>
          <w:lang w:eastAsia="ar-SA"/>
        </w:rPr>
      </w:pPr>
      <w:r w:rsidRPr="00405AF2">
        <w:rPr>
          <w:rFonts w:ascii="Times New Roman" w:hAnsi="Times New Roman" w:cs="Times New Roman"/>
          <w:b/>
          <w:lang w:eastAsia="ar-SA"/>
        </w:rPr>
        <w:t>Najkrótszy</w:t>
      </w:r>
      <w:r w:rsidRPr="00405AF2">
        <w:rPr>
          <w:rFonts w:ascii="Times New Roman" w:hAnsi="Times New Roman" w:cs="Times New Roman"/>
          <w:lang w:eastAsia="ar-SA"/>
        </w:rPr>
        <w:t xml:space="preserve"> możliwy  termin płatności faktury wymagany przez Zamawiającego </w:t>
      </w:r>
      <w:r w:rsidRPr="00405AF2">
        <w:rPr>
          <w:rFonts w:ascii="Times New Roman" w:hAnsi="Times New Roman" w:cs="Times New Roman"/>
          <w:b/>
          <w:lang w:eastAsia="ar-SA"/>
        </w:rPr>
        <w:t>to 14 dni</w:t>
      </w:r>
      <w:r w:rsidRPr="00405AF2">
        <w:rPr>
          <w:rFonts w:ascii="Times New Roman" w:hAnsi="Times New Roman" w:cs="Times New Roman"/>
          <w:lang w:eastAsia="ar-SA"/>
        </w:rPr>
        <w:t xml:space="preserve">. </w:t>
      </w:r>
      <w:r w:rsidRPr="00405AF2">
        <w:rPr>
          <w:rFonts w:ascii="Times New Roman" w:hAnsi="Times New Roman" w:cs="Times New Roman"/>
          <w:b/>
          <w:lang w:eastAsia="ar-SA"/>
        </w:rPr>
        <w:t>Najdłuższy</w:t>
      </w:r>
      <w:r w:rsidRPr="00405AF2">
        <w:rPr>
          <w:rFonts w:ascii="Times New Roman" w:hAnsi="Times New Roman" w:cs="Times New Roman"/>
          <w:lang w:eastAsia="ar-SA"/>
        </w:rPr>
        <w:t xml:space="preserve"> możliwy termin płatności faktury uwzględniony do oceny ofert  </w:t>
      </w:r>
      <w:r w:rsidRPr="00405AF2">
        <w:rPr>
          <w:rFonts w:ascii="Times New Roman" w:hAnsi="Times New Roman" w:cs="Times New Roman"/>
          <w:b/>
          <w:lang w:eastAsia="ar-SA"/>
        </w:rPr>
        <w:t>to  30 dni</w:t>
      </w:r>
      <w:r w:rsidRPr="00405AF2">
        <w:rPr>
          <w:rFonts w:ascii="Times New Roman" w:hAnsi="Times New Roman" w:cs="Times New Roman"/>
          <w:lang w:eastAsia="ar-SA"/>
        </w:rPr>
        <w:t>. Jeżeli Wykonawca zaproponuje termin płatności faktury dłuższy niż 30 dni do oceny ofert zostanie przyjęty okres 30 dni i taki zostanie uwzględniony w umowie z Wykonawcą. Jeżeli Wykonawca zaproponuje termin płatności faktury krótszy niż 14 dni lub nie wpisze żadnego terminu, do oceny ofert zostanie przyjęty okres 14 dni i taki zostanie uwz</w:t>
      </w:r>
      <w:r w:rsidR="008C3435" w:rsidRPr="00405AF2">
        <w:rPr>
          <w:rFonts w:ascii="Times New Roman" w:hAnsi="Times New Roman" w:cs="Times New Roman"/>
          <w:lang w:eastAsia="ar-SA"/>
        </w:rPr>
        <w:t>ględniony w umowie z Wykonawcą.</w:t>
      </w:r>
    </w:p>
    <w:p w:rsidR="000F50E2" w:rsidRPr="00405AF2" w:rsidRDefault="000F50E2" w:rsidP="008C3435">
      <w:pPr>
        <w:tabs>
          <w:tab w:val="left" w:pos="-6946"/>
        </w:tabs>
        <w:ind w:left="284"/>
        <w:jc w:val="both"/>
        <w:rPr>
          <w:rFonts w:ascii="Times New Roman" w:hAnsi="Times New Roman" w:cs="Times New Roman"/>
          <w:lang w:eastAsia="ar-SA"/>
        </w:rPr>
      </w:pPr>
      <w:r w:rsidRPr="00405AF2">
        <w:rPr>
          <w:rFonts w:ascii="Times New Roman" w:hAnsi="Times New Roman" w:cs="Times New Roman"/>
          <w:lang w:eastAsia="ar-SA"/>
        </w:rPr>
        <w:t>Kryterium „termin płatności faktury” będzie rozpatrywane  na podstawie zadeklarowanego terminu, jaki Wykonawca poda w Formularzu Oferty (Załącznik nr 2 do S</w:t>
      </w:r>
      <w:r w:rsidR="008C3435" w:rsidRPr="00405AF2">
        <w:rPr>
          <w:rFonts w:ascii="Times New Roman" w:hAnsi="Times New Roman" w:cs="Times New Roman"/>
          <w:lang w:eastAsia="ar-SA"/>
        </w:rPr>
        <w:t>IW</w:t>
      </w:r>
      <w:r w:rsidR="00405AF2">
        <w:rPr>
          <w:rFonts w:ascii="Times New Roman" w:hAnsi="Times New Roman" w:cs="Times New Roman"/>
        </w:rPr>
        <w:t>Z)</w:t>
      </w:r>
      <w:r w:rsidRPr="00405AF2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8C3435" w:rsidRDefault="008C3435" w:rsidP="00CA67B4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CA67B4" w:rsidRDefault="00CA67B4" w:rsidP="00CA67B4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17.5.Sposób obliczania punktów kryterium okres gwarancji – waga 20% </w:t>
      </w:r>
    </w:p>
    <w:p w:rsidR="00CA67B4" w:rsidRDefault="00CA67B4" w:rsidP="00CA67B4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Maksymalna liczbę punktów 20 otrzyma</w:t>
      </w:r>
      <w:r w:rsidR="00770E26">
        <w:rPr>
          <w:rFonts w:ascii="Times New Roman" w:hAnsi="Times New Roman" w:cs="Times New Roman"/>
          <w:sz w:val="22"/>
          <w:szCs w:val="22"/>
        </w:rPr>
        <w:t xml:space="preserve"> wykonawca za okres gwarancji 18</w:t>
      </w:r>
      <w:r w:rsidR="00065B98">
        <w:rPr>
          <w:rFonts w:ascii="Times New Roman" w:hAnsi="Times New Roman" w:cs="Times New Roman"/>
          <w:sz w:val="22"/>
          <w:szCs w:val="22"/>
        </w:rPr>
        <w:t xml:space="preserve"> miesię</w:t>
      </w:r>
      <w:r w:rsidR="00126906">
        <w:rPr>
          <w:rFonts w:ascii="Times New Roman" w:hAnsi="Times New Roman" w:cs="Times New Roman"/>
          <w:sz w:val="22"/>
          <w:szCs w:val="22"/>
        </w:rPr>
        <w:t>cy</w:t>
      </w:r>
      <w:r>
        <w:rPr>
          <w:rFonts w:ascii="Times New Roman" w:hAnsi="Times New Roman" w:cs="Times New Roman"/>
          <w:sz w:val="22"/>
          <w:szCs w:val="22"/>
        </w:rPr>
        <w:t>, 10 punktów otrzyma</w:t>
      </w:r>
      <w:r w:rsidR="007C47E9">
        <w:rPr>
          <w:rFonts w:ascii="Times New Roman" w:hAnsi="Times New Roman" w:cs="Times New Roman"/>
          <w:sz w:val="22"/>
          <w:szCs w:val="22"/>
        </w:rPr>
        <w:t xml:space="preserve"> wykonawca za okres gwarancji 14</w:t>
      </w:r>
      <w:r w:rsidR="00126906">
        <w:rPr>
          <w:rFonts w:ascii="Times New Roman" w:hAnsi="Times New Roman" w:cs="Times New Roman"/>
          <w:sz w:val="22"/>
          <w:szCs w:val="22"/>
        </w:rPr>
        <w:t xml:space="preserve"> miesięcy </w:t>
      </w:r>
      <w:r>
        <w:rPr>
          <w:rFonts w:ascii="Times New Roman" w:hAnsi="Times New Roman" w:cs="Times New Roman"/>
          <w:sz w:val="22"/>
          <w:szCs w:val="22"/>
        </w:rPr>
        <w:t>0 punktów otrzyma</w:t>
      </w:r>
      <w:r w:rsidR="00B20764">
        <w:rPr>
          <w:rFonts w:ascii="Times New Roman" w:hAnsi="Times New Roman" w:cs="Times New Roman"/>
          <w:sz w:val="22"/>
          <w:szCs w:val="22"/>
        </w:rPr>
        <w:t xml:space="preserve"> </w:t>
      </w:r>
      <w:r w:rsidR="007C47E9">
        <w:rPr>
          <w:rFonts w:ascii="Times New Roman" w:hAnsi="Times New Roman" w:cs="Times New Roman"/>
          <w:sz w:val="22"/>
          <w:szCs w:val="22"/>
        </w:rPr>
        <w:t xml:space="preserve">wykonawca za okres gwarancji 12 miesięcy </w:t>
      </w:r>
    </w:p>
    <w:p w:rsidR="00BC27FF" w:rsidRPr="004D067E" w:rsidRDefault="00BC27FF" w:rsidP="00BC27FF">
      <w:pPr>
        <w:pStyle w:val="Teksttreci0"/>
        <w:shd w:val="clear" w:color="auto" w:fill="auto"/>
        <w:spacing w:line="274" w:lineRule="exact"/>
        <w:ind w:left="380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>Zamawiający informuje, że maks</w:t>
      </w:r>
      <w:r w:rsidR="007C47E9">
        <w:rPr>
          <w:rFonts w:ascii="Times New Roman" w:hAnsi="Times New Roman" w:cs="Times New Roman"/>
          <w:sz w:val="22"/>
          <w:szCs w:val="22"/>
        </w:rPr>
        <w:t>ymalny okres gwarancji wynosi 18</w:t>
      </w:r>
      <w:r w:rsidRPr="004D067E">
        <w:rPr>
          <w:rFonts w:ascii="Times New Roman" w:hAnsi="Times New Roman" w:cs="Times New Roman"/>
          <w:sz w:val="22"/>
          <w:szCs w:val="22"/>
        </w:rPr>
        <w:t xml:space="preserve"> miesięcy. Wykonawca zobowiązany jest do podania terminu w miesiącach, okreś</w:t>
      </w:r>
      <w:r>
        <w:rPr>
          <w:rFonts w:ascii="Times New Roman" w:hAnsi="Times New Roman" w:cs="Times New Roman"/>
          <w:sz w:val="22"/>
          <w:szCs w:val="22"/>
        </w:rPr>
        <w:t>l</w:t>
      </w:r>
      <w:r w:rsidR="007C47E9">
        <w:rPr>
          <w:rFonts w:ascii="Times New Roman" w:hAnsi="Times New Roman" w:cs="Times New Roman"/>
          <w:sz w:val="22"/>
          <w:szCs w:val="22"/>
        </w:rPr>
        <w:t xml:space="preserve">ając deklarowany termin jako </w:t>
      </w:r>
      <w:r>
        <w:rPr>
          <w:rFonts w:ascii="Times New Roman" w:hAnsi="Times New Roman" w:cs="Times New Roman"/>
          <w:sz w:val="22"/>
          <w:szCs w:val="22"/>
        </w:rPr>
        <w:t xml:space="preserve"> 18 lub </w:t>
      </w:r>
      <w:r w:rsidR="007C47E9">
        <w:rPr>
          <w:rFonts w:ascii="Times New Roman" w:hAnsi="Times New Roman" w:cs="Times New Roman"/>
          <w:sz w:val="22"/>
          <w:szCs w:val="22"/>
        </w:rPr>
        <w:t xml:space="preserve">14,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4D067E">
        <w:rPr>
          <w:rFonts w:ascii="Times New Roman" w:hAnsi="Times New Roman" w:cs="Times New Roman"/>
          <w:sz w:val="22"/>
          <w:szCs w:val="22"/>
        </w:rPr>
        <w:t xml:space="preserve"> miesi</w:t>
      </w:r>
      <w:r>
        <w:rPr>
          <w:rFonts w:ascii="Times New Roman" w:hAnsi="Times New Roman" w:cs="Times New Roman"/>
          <w:sz w:val="22"/>
          <w:szCs w:val="22"/>
        </w:rPr>
        <w:t>ęcy</w:t>
      </w:r>
      <w:r w:rsidRPr="004D067E">
        <w:rPr>
          <w:rFonts w:ascii="Times New Roman" w:hAnsi="Times New Roman" w:cs="Times New Roman"/>
          <w:sz w:val="22"/>
          <w:szCs w:val="22"/>
        </w:rPr>
        <w:t>. Najk</w:t>
      </w:r>
      <w:r>
        <w:rPr>
          <w:rFonts w:ascii="Times New Roman" w:hAnsi="Times New Roman" w:cs="Times New Roman"/>
          <w:sz w:val="22"/>
          <w:szCs w:val="22"/>
        </w:rPr>
        <w:t>rótszy okres gwarancji wynosi 12</w:t>
      </w:r>
      <w:r w:rsidRPr="004D067E">
        <w:rPr>
          <w:rFonts w:ascii="Times New Roman" w:hAnsi="Times New Roman" w:cs="Times New Roman"/>
          <w:sz w:val="22"/>
          <w:szCs w:val="22"/>
        </w:rPr>
        <w:t xml:space="preserve"> miesięcy - oznacza to, że w sytuacji, gdy Wyko</w:t>
      </w:r>
      <w:r>
        <w:rPr>
          <w:rFonts w:ascii="Times New Roman" w:hAnsi="Times New Roman" w:cs="Times New Roman"/>
          <w:sz w:val="22"/>
          <w:szCs w:val="22"/>
        </w:rPr>
        <w:t xml:space="preserve">nawca poda okres krótszy niż 12 </w:t>
      </w:r>
      <w:r w:rsidRPr="004D067E">
        <w:rPr>
          <w:rFonts w:ascii="Times New Roman" w:hAnsi="Times New Roman" w:cs="Times New Roman"/>
          <w:sz w:val="22"/>
          <w:szCs w:val="22"/>
        </w:rPr>
        <w:t xml:space="preserve">miesięcy, Zamawiający odrzuci ofertę, jako niezgodną z SIWZ na podstawie art. 89 ust. 1 pkt 2 ustawy Prawo zamówień publicznych. W przypadku, gdy </w:t>
      </w:r>
      <w:r w:rsidRPr="004D067E">
        <w:rPr>
          <w:rFonts w:ascii="Times New Roman" w:hAnsi="Times New Roman" w:cs="Times New Roman"/>
          <w:sz w:val="22"/>
          <w:szCs w:val="22"/>
        </w:rPr>
        <w:lastRenderedPageBreak/>
        <w:t>Wykonawca określ</w:t>
      </w:r>
      <w:r w:rsidR="007C47E9">
        <w:rPr>
          <w:rFonts w:ascii="Times New Roman" w:hAnsi="Times New Roman" w:cs="Times New Roman"/>
          <w:sz w:val="22"/>
          <w:szCs w:val="22"/>
        </w:rPr>
        <w:t>i okres gwarancji dłuższy niż 18</w:t>
      </w:r>
      <w:r w:rsidRPr="004D067E">
        <w:rPr>
          <w:rFonts w:ascii="Times New Roman" w:hAnsi="Times New Roman" w:cs="Times New Roman"/>
          <w:sz w:val="22"/>
          <w:szCs w:val="22"/>
        </w:rPr>
        <w:t xml:space="preserve"> miesięcy to Zamawiający do obliczeń będzi</w:t>
      </w:r>
      <w:r w:rsidR="007C47E9">
        <w:rPr>
          <w:rFonts w:ascii="Times New Roman" w:hAnsi="Times New Roman" w:cs="Times New Roman"/>
          <w:sz w:val="22"/>
          <w:szCs w:val="22"/>
        </w:rPr>
        <w:t>e przyjmował okres wynoszący 18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miesięcy; natomiast umowa zostanie zawarta z uwzględnieniem długości okresu gwarancji zadeklarowanego w ofercie. W przypadku, gdy Wykonawca nie zadeklaruje żadnego okresu gwarancji Zamawiający przyjmie najkrót</w:t>
      </w:r>
      <w:r w:rsidR="009D7F46">
        <w:rPr>
          <w:rFonts w:ascii="Times New Roman" w:hAnsi="Times New Roman" w:cs="Times New Roman"/>
          <w:sz w:val="22"/>
          <w:szCs w:val="22"/>
        </w:rPr>
        <w:t>szy okres gwarancji wynoszący 12</w:t>
      </w:r>
      <w:r w:rsidRPr="004D067E">
        <w:rPr>
          <w:rFonts w:ascii="Times New Roman" w:hAnsi="Times New Roman" w:cs="Times New Roman"/>
          <w:sz w:val="22"/>
          <w:szCs w:val="22"/>
        </w:rPr>
        <w:t xml:space="preserve"> miesięcy.</w:t>
      </w:r>
    </w:p>
    <w:p w:rsidR="00CA67B4" w:rsidRPr="00641807" w:rsidRDefault="00CA67B4" w:rsidP="00CA67B4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A56D7" w:rsidRPr="00641807" w:rsidRDefault="002A56D7" w:rsidP="002A56D7">
      <w:pPr>
        <w:pStyle w:val="Teksttreci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sz w:val="22"/>
          <w:szCs w:val="22"/>
        </w:rPr>
      </w:pPr>
      <w:r w:rsidRPr="0064180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</w:p>
    <w:p w:rsidR="002A56D7" w:rsidRPr="004D067E" w:rsidRDefault="002A56D7" w:rsidP="00CA67B4">
      <w:pPr>
        <w:pStyle w:val="Teksttreci0"/>
        <w:numPr>
          <w:ilvl w:val="1"/>
          <w:numId w:val="40"/>
        </w:numPr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>Łączna ilość punktów uzyskanych przez ofertę zostanie obliczona według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2880" w:firstLine="0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 xml:space="preserve">Wzoru: K = 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Pr="004D067E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c</w:t>
      </w:r>
      <w:proofErr w:type="spellEnd"/>
      <w:r w:rsidRPr="004D067E">
        <w:rPr>
          <w:rStyle w:val="Teksttreci65pt"/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 xml:space="preserve">+ 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BF6168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8C3435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p</w:t>
      </w:r>
      <w:r w:rsidR="00CA67B4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CA67B4">
        <w:rPr>
          <w:rFonts w:ascii="Times New Roman" w:hAnsi="Times New Roman" w:cs="Times New Roman"/>
          <w:sz w:val="22"/>
          <w:szCs w:val="22"/>
        </w:rPr>
        <w:t>+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A67B4">
        <w:rPr>
          <w:rFonts w:ascii="Times New Roman" w:hAnsi="Times New Roman" w:cs="Times New Roman"/>
          <w:sz w:val="22"/>
          <w:szCs w:val="22"/>
        </w:rPr>
        <w:t>K</w:t>
      </w:r>
      <w:r w:rsidR="00CA67B4" w:rsidRPr="00BF6168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CA67B4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g </w:t>
      </w:r>
      <w:r w:rsidRPr="004D067E">
        <w:rPr>
          <w:rFonts w:ascii="Times New Roman" w:hAnsi="Times New Roman" w:cs="Times New Roman"/>
          <w:sz w:val="22"/>
          <w:szCs w:val="22"/>
        </w:rPr>
        <w:t>gdzie: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 xml:space="preserve">        K - łączna ilość punktów uzyskana przez ofertę,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Pr="004D067E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c</w:t>
      </w:r>
      <w:proofErr w:type="spellEnd"/>
      <w:r w:rsidRPr="004D067E">
        <w:rPr>
          <w:rStyle w:val="Teksttreci65pt"/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- punkty uzyskane w kryterium cena brutto,</w:t>
      </w:r>
    </w:p>
    <w:p w:rsidR="00CA67B4" w:rsidRDefault="002A56D7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="008C3435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p</w:t>
      </w:r>
      <w:r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- punkty uzyskane w kryterium</w:t>
      </w:r>
      <w:r w:rsidR="008C3435">
        <w:rPr>
          <w:rFonts w:ascii="Times New Roman" w:hAnsi="Times New Roman" w:cs="Times New Roman"/>
          <w:sz w:val="22"/>
          <w:szCs w:val="22"/>
        </w:rPr>
        <w:t xml:space="preserve"> termin płatności faktury</w:t>
      </w:r>
      <w:r w:rsidR="00CA67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67B4" w:rsidRDefault="00CA67B4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BF6168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g </w:t>
      </w:r>
      <w:r>
        <w:rPr>
          <w:rFonts w:ascii="Times New Roman" w:hAnsi="Times New Roman" w:cs="Times New Roman"/>
          <w:sz w:val="22"/>
          <w:szCs w:val="22"/>
        </w:rPr>
        <w:t>– punkty uzyskane w kryterium  okres gwarancji</w:t>
      </w:r>
    </w:p>
    <w:p w:rsidR="00CA67B4" w:rsidRDefault="00CA67B4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D1DF8" w:rsidRDefault="002A56D7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D1DF8" w:rsidRPr="004D067E">
        <w:rPr>
          <w:rFonts w:ascii="Times New Roman" w:hAnsi="Times New Roman" w:cs="Times New Roman"/>
          <w:sz w:val="22"/>
          <w:szCs w:val="22"/>
        </w:rPr>
        <w:t>Punktacja będzie obliczana z dokładnością co najmniej do dwóch miejsc po przecinku.</w:t>
      </w:r>
    </w:p>
    <w:p w:rsidR="003D1DF8" w:rsidRPr="004D067E" w:rsidRDefault="003D1DF8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A56D7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nie można wybrać oferty najkorzystniejszej z uwagi na to, że dwie lub więcej ofert przedstawi taki sam bilans ceny i innych kryteriów oceny ofert, Zamawiający spośród tych ofert wybiera ofertę z niższą ceną.</w:t>
      </w:r>
    </w:p>
    <w:p w:rsidR="004D067E" w:rsidRDefault="004D067E" w:rsidP="00843F56">
      <w:pPr>
        <w:pStyle w:val="Teksttreci0"/>
        <w:shd w:val="clear" w:color="auto" w:fill="auto"/>
        <w:spacing w:line="274" w:lineRule="exact"/>
        <w:ind w:left="380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65" w:type="dxa"/>
        <w:tblCellSpacing w:w="0" w:type="dxa"/>
        <w:tblInd w:w="-20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39"/>
        <w:gridCol w:w="226"/>
      </w:tblGrid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350A3C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17.7</w:t>
            </w:r>
            <w:r w:rsidR="00825584">
              <w:rPr>
                <w:rFonts w:ascii="Times New Roman" w:eastAsia="Times New Roman" w:hAnsi="Times New Roman" w:cs="Times New Roman"/>
              </w:rPr>
              <w:t>.</w:t>
            </w:r>
            <w:r w:rsidR="00825584" w:rsidRPr="00825584">
              <w:rPr>
                <w:rFonts w:ascii="Times New Roman" w:eastAsia="Times New Roman" w:hAnsi="Times New Roman" w:cs="Times New Roman"/>
              </w:rPr>
              <w:t xml:space="preserve"> W toku badania i oceny ofert Zamawiający może żądać wyjaśnień dotyczących treści złożonych ofert. Nie dopuszcza się prowadzenia między Zamawiającym a Wykonawcą negocjacji dotyczących złożonej oferty oraz dokonywanie jakiejkolwiek zmiany w jej treści.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350A3C" w:rsidRDefault="00825584" w:rsidP="00F339B5">
            <w:pPr>
              <w:pStyle w:val="Akapitzlist"/>
              <w:numPr>
                <w:ilvl w:val="1"/>
                <w:numId w:val="10"/>
              </w:num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 w:rsidRPr="00350A3C">
              <w:rPr>
                <w:rFonts w:ascii="Times New Roman" w:eastAsia="Times New Roman" w:hAnsi="Times New Roman" w:cs="Times New Roman"/>
              </w:rPr>
              <w:t xml:space="preserve"> Zamawiający odrzuci ofertę Wykonawcy, który nie złoży wymaganych wyjaśnień lub jeżeli dokonana ocena wyjaśnień wraz z dostarczonymi dowodami potwierdzi, że oferta zawiera rażąco niską cenę w stosunku do przedmiotu zamówienia. 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350A3C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17.9</w:t>
            </w:r>
            <w:r w:rsidR="00825584" w:rsidRPr="00825584">
              <w:rPr>
                <w:rFonts w:ascii="Times New Roman" w:eastAsia="Times New Roman" w:hAnsi="Times New Roman" w:cs="Times New Roman"/>
              </w:rPr>
              <w:t>. Zamawiający poprawia w ofercie: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>1) oczywiste omyłki pisarskie,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>2) oczywiste omyłki rachunkowe, z uwzględnieniem konsekwencji rachunkowych dokonanych poprawek,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 xml:space="preserve">3) inne omyłki polegające na niezgodności oferty ze specyfikacją istotnych warunków zamówienia, niepowodujące istotnych zmian w treści oferty 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ind w:left="1803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>- niezwłocznie zawiadamiając o tym Wykonawcę, którego oferta została poprawiona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F339B5">
            <w:pPr>
              <w:pStyle w:val="Akapitzlist"/>
              <w:numPr>
                <w:ilvl w:val="0"/>
                <w:numId w:val="8"/>
              </w:numPr>
              <w:spacing w:before="62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formalnoś</w:t>
            </w:r>
            <w:r w:rsidR="007B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ciach, jakie należy dopełnić po</w:t>
            </w:r>
            <w:r w:rsidRPr="00825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wyborze oferty w celu zawarcia umowy.</w:t>
            </w:r>
          </w:p>
        </w:tc>
      </w:tr>
      <w:tr w:rsidR="00825584" w:rsidTr="00825584">
        <w:trPr>
          <w:tblCellSpacing w:w="0" w:type="dxa"/>
        </w:trPr>
        <w:tc>
          <w:tcPr>
            <w:tcW w:w="9765" w:type="dxa"/>
            <w:gridSpan w:val="2"/>
            <w:hideMark/>
          </w:tcPr>
          <w:p w:rsidR="00825584" w:rsidRPr="00825584" w:rsidRDefault="00825584" w:rsidP="00825584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</w:t>
            </w:r>
            <w:r w:rsidRPr="00825584">
              <w:rPr>
                <w:sz w:val="22"/>
                <w:szCs w:val="22"/>
              </w:rPr>
              <w:t xml:space="preserve">.1. Podpisanie umowy na realizację przedmiotu zamówienia nastąpi w terminie związania ofertą, w sposób ustalony indywidualnie z Wykonawcą, który złoży ofertę najkorzystniejszą pod względem kryteriów oceny ofert. </w:t>
            </w:r>
          </w:p>
        </w:tc>
      </w:tr>
      <w:tr w:rsidR="00825584" w:rsidTr="00825584">
        <w:trPr>
          <w:tblCellSpacing w:w="0" w:type="dxa"/>
        </w:trPr>
        <w:tc>
          <w:tcPr>
            <w:tcW w:w="9765" w:type="dxa"/>
            <w:gridSpan w:val="2"/>
            <w:hideMark/>
          </w:tcPr>
          <w:p w:rsidR="00825584" w:rsidRPr="0036134D" w:rsidRDefault="0036134D" w:rsidP="0036134D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36134D">
              <w:rPr>
                <w:sz w:val="22"/>
                <w:szCs w:val="22"/>
              </w:rPr>
              <w:t>18</w:t>
            </w:r>
            <w:r w:rsidR="00825584" w:rsidRPr="0036134D">
              <w:rPr>
                <w:sz w:val="22"/>
                <w:szCs w:val="22"/>
              </w:rPr>
              <w:t xml:space="preserve">.2. Jeżeli Wykonawca, którego oferta została wybrana, uchyla się od zawarcia umowy w sprawie zamówienia publicznego, Zamawiający może wybrać ofertę najkorzystniejszą spośród pozostałych ofert, bez </w:t>
            </w:r>
            <w:r w:rsidR="00825584" w:rsidRPr="0036134D">
              <w:rPr>
                <w:sz w:val="22"/>
                <w:szCs w:val="22"/>
              </w:rPr>
              <w:lastRenderedPageBreak/>
              <w:t xml:space="preserve">przeprowadzania ich ponownej oceny, chyba że zachodzą przesłanki unieważnienia postępowania, o których mowa w art. 93 ust. 1 </w:t>
            </w:r>
            <w:proofErr w:type="spellStart"/>
            <w:r w:rsidR="00825584" w:rsidRPr="0036134D">
              <w:rPr>
                <w:sz w:val="22"/>
                <w:szCs w:val="22"/>
              </w:rPr>
              <w:t>p.z.p</w:t>
            </w:r>
            <w:proofErr w:type="spellEnd"/>
            <w:r w:rsidR="00825584" w:rsidRPr="0036134D">
              <w:rPr>
                <w:sz w:val="22"/>
                <w:szCs w:val="22"/>
              </w:rPr>
              <w:t>..</w:t>
            </w:r>
          </w:p>
          <w:p w:rsidR="0036134D" w:rsidRDefault="0036134D" w:rsidP="0036134D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34D">
              <w:rPr>
                <w:rFonts w:ascii="Times New Roman" w:hAnsi="Times New Roman" w:cs="Times New Roman"/>
                <w:sz w:val="22"/>
                <w:szCs w:val="22"/>
              </w:rPr>
              <w:t>18.3 Wykonawca przed podpisaniem umów zobowiązany jest przedłożyć Zamawiającemu w przypadku Wykonawców wspólnie ubiegających się o udzielenie zamówienia - kopię umowy regulującej współpracę tych Wykonawców.</w:t>
            </w:r>
          </w:p>
          <w:p w:rsidR="00176956" w:rsidRDefault="00176956" w:rsidP="0036134D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6956" w:rsidRPr="00176956" w:rsidRDefault="00176956" w:rsidP="00176956">
            <w:pPr>
              <w:widowControl w:val="0"/>
              <w:spacing w:after="0" w:line="264" w:lineRule="exact"/>
              <w:ind w:righ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 Zabezpieczenie należytego wykonania umowy. Koszty związane z uczestnictwem w postępowaniu</w:t>
            </w:r>
          </w:p>
          <w:tbl>
            <w:tblPr>
              <w:tblW w:w="9615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15"/>
            </w:tblGrid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 xml:space="preserve">19.1. Wykonawca, przed podpisaniem umowy, zobowiązany jest do wniesienia zabezpieczenia należytego wykonania umowy na kwotę stanowiącą </w:t>
                  </w:r>
                  <w:r w:rsidRPr="00176956">
                    <w:rPr>
                      <w:rFonts w:ascii="Cambria Math" w:eastAsia="Times New Roman" w:hAnsi="Cambria Math" w:cs="Times New Roman"/>
                    </w:rPr>
                    <w:t> </w:t>
                  </w:r>
                  <w:r w:rsidR="000B1D9A">
                    <w:rPr>
                      <w:rFonts w:ascii="Cambria Math" w:eastAsia="Times New Roman" w:hAnsi="Cambria Math" w:cs="Times New Roman"/>
                      <w:b/>
                    </w:rPr>
                    <w:t>10</w:t>
                  </w:r>
                  <w:r>
                    <w:rPr>
                      <w:rFonts w:ascii="Cambria Math" w:eastAsia="Times New Roman" w:hAnsi="Cambria Math" w:cs="Times New Roman"/>
                      <w:b/>
                    </w:rPr>
                    <w:t xml:space="preserve"> %</w:t>
                  </w:r>
                  <w:r w:rsidRPr="0017695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ceny brutto podanej w ofercie </w:t>
                  </w:r>
                  <w:r w:rsidRPr="00176956">
                    <w:rPr>
                      <w:rFonts w:ascii="Times New Roman" w:eastAsia="Times New Roman" w:hAnsi="Times New Roman" w:cs="Times New Roman"/>
                    </w:rPr>
                    <w:t>w jednej lub kilku następujących formach (do wyboru):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1) pieniądzu, przelewem na wskazany przez Zamawiającego rachunek bankowy,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2) poręczeniach bankowych,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3) poręczeniach pieniężnych spółdzielczych kas oszczędnościowo-kredytowych,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4) gwarancjach bankowych,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5) gwarancjach ubezpieczeniowych,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 xml:space="preserve">6) poręczeniach udzielanych przez podmioty, o których mowa w art. 6b ust. 5 pkt 2 ustawy z dnia 9 listopada 2000 r. o utworzeniu Polskiej Agencji Rozwoju Przedsiębiorczości (Dz. U. z 2014 r. poz. 1804 oraz z 2015 r. poz. 978 i 1240) 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 xml:space="preserve">19.2. Zamawiający nie wyraża zgody na wniesienie zabezpieczenia w formach przewidzianych w art. 148 ust. 2 ustawy </w:t>
                  </w:r>
                  <w:proofErr w:type="spellStart"/>
                  <w:r w:rsidRPr="00176956"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 w:rsidRPr="00176956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19.3. W przypadku wniesienia wadium w pieniądzu Wykonawca może wyrazić zgodę na zaliczenie kwoty wadium na poczet zabezpieczenia.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19.4. W przypadku wniesienia zabezpieczenia należytego wykonania umowy w formie innej niż w pieniądzu, przed podpisaniem umowy Wykonawca jest zobowiązany przedstawić do akceptacji Zamawiającemu treść dokumentu gwarancji (bankowej lub ubezpieczeniowej) lub poręczenia.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19.5. Zamawiający zwróci zabezpieczenie należytego wykonania umowy w terminie i na warunkach określonych we Wzorze Umowy.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19.6. 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19.7. Wypłata, o której mowa w pkt. 19.6. SIWZ, następuje nie później niż w ostatnim dniu ważności dotychczasowego zabezpieczenia.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lastRenderedPageBreak/>
                    <w:t>19.8. Wszystkie koszty związane z uczestnictwem w postępowaniu, w szczególności z przygotowaniem i złożeniem ofert ponosi Wykonawca składający ofertę.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19.9. Zamawiający nie przewiduje zwrotu kosztów udziału w postępowaniu.</w:t>
                  </w:r>
                </w:p>
              </w:tc>
            </w:tr>
          </w:tbl>
          <w:p w:rsidR="00176956" w:rsidRDefault="00176956" w:rsidP="0036134D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34D" w:rsidRPr="0036134D" w:rsidRDefault="0036134D" w:rsidP="0036134D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34D" w:rsidRDefault="0036134D" w:rsidP="0036134D">
            <w:pPr>
              <w:pStyle w:val="Teksttreci0"/>
              <w:shd w:val="clear" w:color="auto" w:fill="auto"/>
              <w:spacing w:line="264" w:lineRule="exact"/>
              <w:ind w:left="860" w:right="360"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36134D" w:rsidRPr="0036134D" w:rsidRDefault="00176956" w:rsidP="00065B98">
            <w:pPr>
              <w:pStyle w:val="Teksttreci0"/>
              <w:shd w:val="clear" w:color="auto" w:fill="auto"/>
              <w:spacing w:line="264" w:lineRule="exact"/>
              <w:ind w:left="360" w:right="36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5B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6134D" w:rsidRPr="0036134D">
              <w:rPr>
                <w:rFonts w:ascii="Times New Roman" w:hAnsi="Times New Roman" w:cs="Times New Roman"/>
                <w:b/>
                <w:sz w:val="24"/>
                <w:szCs w:val="24"/>
              </w:rPr>
              <w:t>Pouczenie o środkach ochrony prawnej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389"/>
            </w:tblGrid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36134D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.1. Wykonawcy, a także innemu podmiotowi, jeżeli ma lub miał interes w uzyskaniu zamówienia oraz poniósł lub może ponieść szkodę w wyniku naruszenia przez Zamawiającego przepisów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., przysługują środki ochrony prawnej określone w Dziale VI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 Środki ochrony prawnej wobec ogłoszenia o zamówieniu oraz SIWZ przysługują również organizacjom wpisanym na listę, o której mowa w art. 154 pkt 5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36134D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.2. Odwołanie przysługuje wyłącznie wobec czynności: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1) określenia warunków udziału w postępowaniu;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2) wykluczenia odwołującego z postępowania o udzielenie zamówienia;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3) odrzucenia oferty odwołującego;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4) opisu przedmiotu zamówienia;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5) wyboru najkorzystniejszej oferty.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36134D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.3. Odwołanie powinno wskazywać czynność lub zaniechanie czynności Zamawiającego, której zarzuca się niezgodność z przepisami ustawy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, zawierać zwięzłe przedstawienie zarzutów, określać żądanie oraz wskazywać okoliczności faktyczne i prawne uzasadniające wniesienie odwołania.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065B98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.4. 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065B98" w:rsidP="0036134D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24076B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.6. Terminy wniesienia odwołania: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 xml:space="preserve">1) Odwołanie wnosi się w terminie 5 dni od dnia przesłania informacji o czynności zamawiającego stanowiącej podstawę jego wniesienia - jeżeli zostały przesłane w sposób określony w art. 180 ust. 5 ustawy </w:t>
                  </w:r>
                  <w:proofErr w:type="spellStart"/>
                  <w:r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Pr="0036134D">
                    <w:rPr>
                      <w:rFonts w:ascii="Times New Roman" w:eastAsia="Times New Roman" w:hAnsi="Times New Roman" w:cs="Times New Roman"/>
                    </w:rPr>
                    <w:t>. zdanie drugie albo w terminie 10 dni - jeżeli zostały przesłane w inny sposób.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2) 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 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3) Odwołanie wobec czynnośc</w:t>
                  </w:r>
                  <w:r w:rsidR="00D30CFE">
                    <w:rPr>
                      <w:rFonts w:ascii="Times New Roman" w:eastAsia="Times New Roman" w:hAnsi="Times New Roman" w:cs="Times New Roman"/>
                    </w:rPr>
                    <w:t>i innych niż określone w pkt. 20.6.1. i 20.6.2. SIWZ</w:t>
                  </w:r>
                  <w:r w:rsidRPr="0036134D">
                    <w:rPr>
                      <w:rFonts w:ascii="Times New Roman" w:eastAsia="Times New Roman" w:hAnsi="Times New Roman" w:cs="Times New Roman"/>
                    </w:rPr>
                    <w:t xml:space="preserve"> wnosi się w terminie 5 dni od dnia, w którym powzięto lub przy zachowaniu należytej staranności można było powziąć wiadomość o okolicznościach stanowiących podstawę jego wniesienia.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4) Jeżeli Zamawiający nie przesłał Wykonawcy zawiadomienia o wyborze oferty najkorzystniejszej odwołanie wnosi się nie później niż w terminie: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803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a) 15 dni od dnia zamieszczenia w Biuletynie Zamówień Publicznych ogłoszenia o udzieleniu zamówienia;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803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b) 1 miesiąca od dnia zawarcia umowy, jeżeli Zamawiający nie zamieścił w Biuletynie Zamówień Publicznych ogłoszenia o udzieleniu zamówienia.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.7. W przypadku wniesienia odwołania wobec treści ogłoszenia o zamówieniu lub postanowień specyfikacji istotnych warunków zamówienia zamawiający może przedłużyć termin składania ofert.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.8. Jeżeli koniec terminu do wykonania czynności przypada na sobotę lub dzień ustawowo wolny od pracy, termin upływa dnia następnego po dniu lub dniach wolnych od pracy.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.9. Szczegółowe zasady postępowania po wniesieniu odwołania regulowane są właściwymi przepisami Działu VI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.10. Na orzeczenie Krajowej Izby Odwoławcze, stronom oraz uczestnikom postępowania odwoławczego przysługuje skarga do sądu.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14418B" w:rsidRDefault="00176956" w:rsidP="00350E78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163185">
                    <w:rPr>
                      <w:rFonts w:ascii="Times New Roman" w:eastAsia="Times New Roman" w:hAnsi="Times New Roman" w:cs="Times New Roman"/>
                    </w:rPr>
                    <w:t>.11. Skargę wnosi się do Sądu O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kręgowego właściwego dla siedziby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(Dz. U. z 2012 r. poz. 1529) jest równoznaczne z jej wniesieniem</w:t>
                  </w:r>
                  <w:r w:rsidR="00EB0349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14418B" w:rsidRDefault="00176956" w:rsidP="0014418B">
                  <w:pPr>
                    <w:pStyle w:val="NormalnyWeb"/>
                    <w:spacing w:after="0"/>
                    <w:rPr>
                      <w:b/>
                      <w:sz w:val="22"/>
                      <w:szCs w:val="22"/>
                    </w:rPr>
                  </w:pPr>
                  <w:r>
                    <w:t>21</w:t>
                  </w:r>
                  <w:r w:rsidR="0014418B">
                    <w:t>.</w:t>
                  </w:r>
                  <w:r w:rsidR="0014418B">
                    <w:rPr>
                      <w:b/>
                      <w:sz w:val="22"/>
                      <w:szCs w:val="22"/>
                    </w:rPr>
                    <w:t xml:space="preserve"> Obowiązek informacyjny wynikający z art. 13 RODO</w:t>
                  </w:r>
                </w:p>
                <w:p w:rsidR="0014418B" w:rsidRDefault="0014418B" w:rsidP="0014418B">
                  <w:pPr>
                    <w:pStyle w:val="NormalnyWeb"/>
                    <w:spacing w:after="0"/>
                    <w:rPr>
                      <w:sz w:val="22"/>
                      <w:szCs w:val="22"/>
                    </w:rPr>
                  </w:pPr>
                </w:p>
                <w:p w:rsidR="0014418B" w:rsidRDefault="0014418B" w:rsidP="0014418B">
                  <w:pPr>
                    <w:spacing w:after="15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Zgodnie z art. 13 ust.1 i 2 </w:t>
                  </w:r>
                  <w:r>
                    <w:rPr>
                      <w:rFonts w:ascii="Times New Roman" w:hAnsi="Times New Roman" w:cs="Times New Roman"/>
                    </w:rPr>
      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dalej „RODO”, informuję, że: 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3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administratorem Pani/Pana danych osobowych jest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Wójt Gminy Poczesna z siedzibą                               42-262 Poczesna, ul. Wolności 2</w:t>
                  </w:r>
                  <w:r>
                    <w:rPr>
                      <w:rFonts w:ascii="Times New Roman" w:hAnsi="Times New Roman" w:cs="Times New Roman"/>
                      <w:i/>
                    </w:rPr>
                    <w:t>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inspektorem ochrony danych osobowych w </w:t>
                  </w:r>
                  <w:r w:rsidR="000B1D9A">
                    <w:rPr>
                      <w:rFonts w:ascii="Times New Roman" w:eastAsia="Times New Roman" w:hAnsi="Times New Roman" w:cs="Times New Roman"/>
                      <w:i/>
                    </w:rPr>
                    <w:t>/gminie Poczesna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jest Pani/Pani Mariusz Matyja, Tel. 662-755-626, e-mail: abi@poczesna.pl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vertAlign w:val="superscript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14418B" w:rsidRDefault="0014418B" w:rsidP="001441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Pani/Pana dane osobowe przetwarzane będą na podstawie art. 6 ust. 1 lit. C RODO w </w:t>
                  </w:r>
                  <w:r w:rsidR="006F745F">
                    <w:rPr>
                      <w:rFonts w:ascii="Times New Roman" w:eastAsia="Times New Roman" w:hAnsi="Times New Roman" w:cs="Times New Roman"/>
                    </w:rPr>
                    <w:t>Zakup i dostawa  używanych pojemników na odpady komunalne dla mieszkańców gminy Poczesna</w:t>
                  </w:r>
                  <w:r>
                    <w:rPr>
                      <w:rFonts w:ascii="Times New Roman" w:hAnsi="Times New Roman" w:cs="Times New Roman"/>
                    </w:rPr>
                    <w:t>”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”;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Pani/Pana dane osobowe będą przechowywane, zgodnie z art. 97 ust. 1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, przez okres 4 lat od dnia zakończenia postępowania o udzielenie zamówienia, a jeżeli czas trwania umowy przekracza 4 lata, okres przechowywania obejmuje cały czas trwania umowy;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obowiązek podania przez Panią/Pana danych osobowych bezpośrednio Pani/Pana dotyczących jest wymogiem ustawowym określonym w przepisach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, związanym z udziałem w postępowaniu o udzielenie zamówienia publicznego; konsekwencje niepodania określonych danych wynikają z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w odniesieniu do Pani/Pana danych osobowych decyzje nie będą podejmowane w sposób zautomatyzowany, stosowanie do art. 22 RODO;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posiada Pani/Pan: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 podstawie art. 15 RODO prawo dostępu do danych osobowych Pani/Pana dotyczących;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 podstawie art. 16 RODO prawo do sprostowania Pani/Pana danych osobowych</w:t>
                  </w:r>
                  <w:r>
                    <w:rPr>
                      <w:rFonts w:ascii="Times New Roman" w:eastAsia="Times New Roman" w:hAnsi="Times New Roman" w:cs="Times New Roman"/>
                      <w:b/>
                      <w:vertAlign w:val="superscript"/>
                    </w:rPr>
                    <w:t>**</w:t>
                  </w:r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 podstawie art. 18 RODO prawo żądania od administratora ograniczenia przetwarzania danych osobowych z zastrzeżeniem przypadków, o których mowa w art. 18 ust. 2 RODO ***;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prawo do wniesienia skargi do Prezesa Urzędu Ochrony Danych Osobowych, gdy uzna Pani/Pan, że przetwarzanie danych osobowych Pani/Pana dotyczących narusza przepisy RODO;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nie przysługuje Pani/Panu: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6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w związku z art. 17 ust. 3 lit. b, d lub e RODO prawo do usunięcia danych osobowych;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6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prawo do przenoszenia danych osobowych, o którym mowa w art. 20 RODO;</w:t>
                  </w:r>
                </w:p>
                <w:p w:rsidR="0014418B" w:rsidRPr="00350E78" w:rsidRDefault="0014418B" w:rsidP="00350E78">
                  <w:pPr>
                    <w:pStyle w:val="Akapitzlist"/>
                    <w:numPr>
                      <w:ilvl w:val="0"/>
                      <w:numId w:val="46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na podstawie art. 21 RODO prawo sprzeciwu, wobec przetwarzania danych osobowych, gdyż podstawą prawną przetwarzania Pani/Pana danych osobowych jest art. 6 ust. 1 lit. c RODO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</w:tbl>
          <w:p w:rsidR="00825584" w:rsidRPr="00825584" w:rsidRDefault="00825584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2838" w:rsidRPr="00842576" w:rsidRDefault="000C2838" w:rsidP="000C2838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  <w:u w:val="single"/>
        </w:rPr>
        <w:lastRenderedPageBreak/>
        <w:t>Załączniki do specyfikacji:</w:t>
      </w:r>
    </w:p>
    <w:p w:rsidR="000C2838" w:rsidRPr="00842576" w:rsidRDefault="000C2838" w:rsidP="000C2838">
      <w:pPr>
        <w:spacing w:before="100" w:beforeAutospacing="1" w:after="0" w:line="240" w:lineRule="auto"/>
        <w:ind w:left="425" w:right="-284" w:hanging="425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</w:rPr>
        <w:t>1) Wzór umowy;</w:t>
      </w:r>
    </w:p>
    <w:p w:rsidR="000C2838" w:rsidRPr="00842576" w:rsidRDefault="000C2838" w:rsidP="000C2838">
      <w:pPr>
        <w:spacing w:before="100" w:beforeAutospacing="1" w:after="0" w:line="240" w:lineRule="auto"/>
        <w:ind w:left="425" w:right="-284" w:hanging="425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</w:rPr>
        <w:t>2) „Formularz Oferta” – do wypełnienia przez wykonawców i załączenia do oferty.</w:t>
      </w:r>
    </w:p>
    <w:p w:rsidR="000C2838" w:rsidRPr="00842576" w:rsidRDefault="000C2838" w:rsidP="000C2838">
      <w:pPr>
        <w:spacing w:before="100" w:beforeAutospacing="1" w:after="0" w:line="261" w:lineRule="atLeast"/>
        <w:ind w:left="249" w:hanging="261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</w:rPr>
        <w:t>3. Wzór oświadczenia wykonawcy dotyczącego przesłanek wykluczenia z postępowania - do wypełnienia przez wykonawców i załączenia do oferty.</w:t>
      </w:r>
    </w:p>
    <w:p w:rsidR="000C2838" w:rsidRPr="00842576" w:rsidRDefault="000C2838" w:rsidP="000C2838">
      <w:pPr>
        <w:spacing w:before="100" w:beforeAutospacing="1" w:after="0" w:line="261" w:lineRule="atLeast"/>
        <w:ind w:left="249" w:hanging="261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</w:rPr>
        <w:t>4. Wzór oświadczenia wykonawcy dotyczącego spełniania warunków udziału w postępowaniu - do wypełnienia przez wykonawców i załączenia do oferty.</w:t>
      </w:r>
    </w:p>
    <w:p w:rsidR="00DF50A7" w:rsidRDefault="00FA42BF" w:rsidP="003A08BA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3A08BA" w:rsidRPr="005537E7">
        <w:rPr>
          <w:rFonts w:ascii="Times New Roman" w:eastAsia="Times New Roman" w:hAnsi="Times New Roman" w:cs="Times New Roman"/>
        </w:rPr>
        <w:t xml:space="preserve">) Oświadczenie o przynależności do grupy kapitałowej  </w:t>
      </w:r>
    </w:p>
    <w:p w:rsidR="0014418B" w:rsidRPr="005537E7" w:rsidRDefault="00B7049B" w:rsidP="003A08BA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14418B">
        <w:rPr>
          <w:rFonts w:ascii="Times New Roman" w:eastAsia="Times New Roman" w:hAnsi="Times New Roman" w:cs="Times New Roman"/>
        </w:rPr>
        <w:t>)</w:t>
      </w:r>
      <w:r w:rsidR="0014418B" w:rsidRPr="0014418B">
        <w:rPr>
          <w:rFonts w:ascii="Arial" w:hAnsi="Arial" w:cs="Arial"/>
          <w:i/>
          <w:u w:val="single"/>
        </w:rPr>
        <w:t xml:space="preserve"> </w:t>
      </w:r>
      <w:r w:rsidR="0014418B">
        <w:rPr>
          <w:rFonts w:ascii="Arial" w:hAnsi="Arial" w:cs="Arial"/>
          <w:i/>
          <w:u w:val="single"/>
        </w:rPr>
        <w:t>O</w:t>
      </w:r>
      <w:r w:rsidR="0014418B">
        <w:rPr>
          <w:rFonts w:ascii="Times New Roman" w:hAnsi="Times New Roman" w:cs="Times New Roman"/>
        </w:rPr>
        <w:t>świadczenia wymaganego od wykonawcy w zakresie wypełnienia obowiązków informacyjnych przewidzianych w art. 13 lub art. 14 RODO</w:t>
      </w:r>
    </w:p>
    <w:p w:rsidR="000C2838" w:rsidRPr="003A08BA" w:rsidRDefault="003A08BA" w:rsidP="00DF50A7">
      <w:pPr>
        <w:spacing w:before="100" w:beforeAutospacing="1"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B0349" w:rsidRDefault="00127E86" w:rsidP="00DF50A7">
      <w:pPr>
        <w:spacing w:before="100" w:beforeAutospacing="1" w:after="0" w:line="240" w:lineRule="auto"/>
        <w:ind w:left="284" w:right="-284" w:hanging="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:rsidR="00EB0349" w:rsidRDefault="00EB0349" w:rsidP="00DF50A7">
      <w:pPr>
        <w:spacing w:before="100" w:beforeAutospacing="1" w:after="0" w:line="240" w:lineRule="auto"/>
        <w:ind w:left="284" w:right="-284" w:hanging="284"/>
        <w:jc w:val="right"/>
        <w:rPr>
          <w:rFonts w:ascii="Times New Roman" w:eastAsia="Times New Roman" w:hAnsi="Times New Roman" w:cs="Times New Roman"/>
        </w:rPr>
      </w:pPr>
    </w:p>
    <w:p w:rsidR="000A40EC" w:rsidRDefault="000A40EC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7277B5" w:rsidRDefault="007277B5" w:rsidP="00A373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7277B5" w:rsidRDefault="007277B5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77B5" w:rsidRDefault="007277B5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77B5" w:rsidRPr="00BA4329" w:rsidRDefault="007277B5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E5C" w:rsidRDefault="009D0E5C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E5C" w:rsidRDefault="009D0E5C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C2838" w:rsidRPr="00507DD6" w:rsidRDefault="000C2838" w:rsidP="009736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2838" w:rsidRPr="00A676E2" w:rsidRDefault="00A676E2" w:rsidP="009736F0">
      <w:pPr>
        <w:pageBreakBefore/>
        <w:spacing w:before="100" w:beforeAutospacing="1" w:after="0" w:line="240" w:lineRule="auto"/>
        <w:ind w:left="4248" w:firstLine="708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lastRenderedPageBreak/>
        <w:t>Załącznik nr 3</w:t>
      </w:r>
      <w:r w:rsidR="000C2838" w:rsidRPr="00A676E2">
        <w:rPr>
          <w:rFonts w:ascii="Times New Roman" w:eastAsia="Times New Roman" w:hAnsi="Times New Roman" w:cs="Times New Roman"/>
          <w:i/>
          <w:iCs/>
        </w:rPr>
        <w:t xml:space="preserve"> do SIWZ</w:t>
      </w:r>
    </w:p>
    <w:p w:rsidR="000C2838" w:rsidRPr="00A676E2" w:rsidRDefault="000C2838" w:rsidP="000C2838">
      <w:pPr>
        <w:spacing w:before="100" w:beforeAutospacing="1" w:after="0" w:line="240" w:lineRule="auto"/>
        <w:ind w:left="5245" w:firstLine="709"/>
        <w:rPr>
          <w:rFonts w:ascii="Times New Roman" w:eastAsia="Times New Roman" w:hAnsi="Times New Roman" w:cs="Times New Roman"/>
        </w:rPr>
      </w:pPr>
    </w:p>
    <w:p w:rsidR="00CA334C" w:rsidRPr="00A676E2" w:rsidRDefault="000C2838" w:rsidP="00A676E2">
      <w:pPr>
        <w:spacing w:before="100" w:beforeAutospacing="1" w:after="0" w:line="240" w:lineRule="auto"/>
        <w:ind w:left="5954"/>
        <w:rPr>
          <w:rFonts w:ascii="Times New Roman" w:eastAsia="Times New Roman" w:hAnsi="Times New Roman" w:cs="Times New Roman"/>
          <w:b/>
          <w:bCs/>
        </w:rPr>
      </w:pPr>
      <w:r w:rsidRPr="00A676E2">
        <w:rPr>
          <w:rFonts w:ascii="Times New Roman" w:eastAsia="Times New Roman" w:hAnsi="Times New Roman" w:cs="Times New Roman"/>
          <w:b/>
          <w:bCs/>
        </w:rPr>
        <w:t>Zama</w:t>
      </w:r>
      <w:r w:rsidR="00950C47" w:rsidRPr="00A676E2">
        <w:rPr>
          <w:rFonts w:ascii="Times New Roman" w:eastAsia="Times New Roman" w:hAnsi="Times New Roman" w:cs="Times New Roman"/>
          <w:b/>
          <w:bCs/>
        </w:rPr>
        <w:t>wia</w:t>
      </w:r>
      <w:r w:rsidR="00CA334C" w:rsidRPr="00A676E2">
        <w:rPr>
          <w:rFonts w:ascii="Times New Roman" w:eastAsia="Times New Roman" w:hAnsi="Times New Roman" w:cs="Times New Roman"/>
          <w:b/>
          <w:bCs/>
        </w:rPr>
        <w:t>jący:</w:t>
      </w:r>
      <w:r w:rsidR="000005C1">
        <w:rPr>
          <w:rFonts w:ascii="Times New Roman" w:eastAsia="Times New Roman" w:hAnsi="Times New Roman" w:cs="Times New Roman"/>
          <w:b/>
          <w:bCs/>
        </w:rPr>
        <w:t xml:space="preserve"> </w:t>
      </w:r>
      <w:r w:rsidR="00CA334C" w:rsidRPr="00A676E2">
        <w:rPr>
          <w:rFonts w:ascii="Times New Roman" w:eastAsia="Times New Roman" w:hAnsi="Times New Roman" w:cs="Times New Roman"/>
          <w:b/>
          <w:bCs/>
        </w:rPr>
        <w:t>Gmina Poczesna,                                ul. Wolności 2                                42-262 Poczesna</w:t>
      </w:r>
    </w:p>
    <w:p w:rsidR="000C2838" w:rsidRPr="00A676E2" w:rsidRDefault="000C2838" w:rsidP="00531AF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Wykonawca: </w:t>
      </w:r>
      <w:r w:rsidRPr="00A676E2">
        <w:rPr>
          <w:rFonts w:ascii="Times New Roman" w:eastAsia="Times New Roman" w:hAnsi="Times New Roman" w:cs="Times New Roman"/>
        </w:rPr>
        <w:t>…………………………</w:t>
      </w:r>
    </w:p>
    <w:p w:rsidR="000C2838" w:rsidRPr="00A676E2" w:rsidRDefault="000C2838" w:rsidP="00531AFC">
      <w:pPr>
        <w:spacing w:before="100" w:beforeAutospacing="1" w:after="0" w:line="240" w:lineRule="auto"/>
        <w:ind w:right="5954"/>
        <w:jc w:val="right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>)</w:t>
      </w:r>
    </w:p>
    <w:p w:rsidR="000C2838" w:rsidRPr="00A676E2" w:rsidRDefault="000C2838" w:rsidP="00950C4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u w:val="single"/>
        </w:rPr>
        <w:t>reprezentowany przez:</w:t>
      </w:r>
      <w:r w:rsidRPr="00A676E2"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0C2838" w:rsidRPr="00A676E2" w:rsidRDefault="000C2838" w:rsidP="000C2838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(imię, nazwisko, stanowisko/podstawa do reprezentacji)</w:t>
      </w:r>
    </w:p>
    <w:p w:rsidR="000C2838" w:rsidRPr="00A676E2" w:rsidRDefault="000C2838" w:rsidP="00950C4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0C2838" w:rsidRPr="00A676E2" w:rsidRDefault="000C2838" w:rsidP="00950C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0C2838" w:rsidRPr="00A676E2" w:rsidRDefault="000C2838" w:rsidP="00950C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A676E2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A676E2">
        <w:rPr>
          <w:rFonts w:ascii="Times New Roman" w:eastAsia="Times New Roman" w:hAnsi="Times New Roman" w:cs="Times New Roman"/>
          <w:b/>
          <w:bCs/>
        </w:rPr>
        <w:t xml:space="preserve">), </w:t>
      </w:r>
    </w:p>
    <w:p w:rsidR="000C2838" w:rsidRPr="00A676E2" w:rsidRDefault="000C2838" w:rsidP="00950C47">
      <w:pPr>
        <w:spacing w:before="119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  <w:u w:val="single"/>
        </w:rPr>
        <w:t>DOTYCZĄCE PRZESŁANEK WYKLUCZENIA Z POSTĘPOWANIA</w:t>
      </w:r>
    </w:p>
    <w:p w:rsidR="000C2838" w:rsidRPr="00A676E2" w:rsidRDefault="000C2838" w:rsidP="00950C4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A373A7" w:rsidRPr="009213D6" w:rsidRDefault="000C2838" w:rsidP="00A373A7">
      <w:pPr>
        <w:rPr>
          <w:rFonts w:ascii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Na potrzeby postępowania o udzielenie zamówienia publicznego </w:t>
      </w:r>
      <w:r w:rsidRPr="00A676E2">
        <w:rPr>
          <w:rFonts w:ascii="Times New Roman" w:eastAsia="Times New Roman" w:hAnsi="Times New Roman" w:cs="Times New Roman"/>
        </w:rPr>
        <w:br/>
        <w:t>pn</w:t>
      </w:r>
      <w:r w:rsidRPr="00A676E2">
        <w:rPr>
          <w:rFonts w:ascii="Times New Roman" w:eastAsia="Times New Roman" w:hAnsi="Times New Roman" w:cs="Times New Roman"/>
          <w:b/>
        </w:rPr>
        <w:t>.</w:t>
      </w:r>
      <w:r w:rsidR="00E0097F">
        <w:rPr>
          <w:rFonts w:ascii="Times New Roman" w:hAnsi="Times New Roman" w:cs="Times New Roman"/>
        </w:rPr>
        <w:t>„</w:t>
      </w:r>
      <w:r w:rsidR="00A373A7" w:rsidRPr="00A373A7">
        <w:rPr>
          <w:rFonts w:ascii="Times New Roman" w:hAnsi="Times New Roman" w:cs="Times New Roman"/>
        </w:rPr>
        <w:t xml:space="preserve"> </w:t>
      </w:r>
      <w:r w:rsidR="00B7049B">
        <w:rPr>
          <w:rFonts w:ascii="Times New Roman" w:hAnsi="Times New Roman" w:cs="Times New Roman"/>
        </w:rPr>
        <w:t>Zakup i dostawa używanych pojemników na odpady komunalne dla mieszkańców gminy Poczesna</w:t>
      </w:r>
      <w:r w:rsidR="00350E78">
        <w:rPr>
          <w:rFonts w:ascii="Times New Roman" w:hAnsi="Times New Roman" w:cs="Times New Roman"/>
        </w:rPr>
        <w:t>”</w:t>
      </w:r>
    </w:p>
    <w:p w:rsidR="000C2838" w:rsidRPr="00A676E2" w:rsidRDefault="00CA334C" w:rsidP="00CA334C">
      <w:pPr>
        <w:rPr>
          <w:rFonts w:ascii="Times New Roman" w:hAnsi="Times New Roman" w:cs="Times New Roman"/>
        </w:rPr>
      </w:pPr>
      <w:r w:rsidRPr="00A676E2">
        <w:rPr>
          <w:rFonts w:ascii="Times New Roman" w:hAnsi="Times New Roman" w:cs="Times New Roman"/>
        </w:rPr>
        <w:t>prowadzonego przez Gminę Poczesna</w:t>
      </w:r>
      <w:r w:rsidRPr="00A676E2">
        <w:rPr>
          <w:rFonts w:ascii="Times New Roman" w:eastAsia="Times New Roman" w:hAnsi="Times New Roman" w:cs="Times New Roman"/>
        </w:rPr>
        <w:t xml:space="preserve">, </w:t>
      </w:r>
      <w:r w:rsidR="000C2838" w:rsidRPr="00A676E2">
        <w:rPr>
          <w:rFonts w:ascii="Times New Roman" w:eastAsia="Times New Roman" w:hAnsi="Times New Roman" w:cs="Times New Roman"/>
        </w:rPr>
        <w:t>oświadczam, co następuje:</w:t>
      </w: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OŚWIADCZENIA DOTYCZĄCE WYKONAWCY: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1. Oświadczam, że nie podlegam wykluczeniu z postępowania na podstawie </w:t>
      </w:r>
      <w:r w:rsidRPr="00A676E2">
        <w:rPr>
          <w:rFonts w:ascii="Times New Roman" w:eastAsia="Times New Roman" w:hAnsi="Times New Roman" w:cs="Times New Roman"/>
        </w:rPr>
        <w:br/>
        <w:t>art. 24 ust</w:t>
      </w:r>
      <w:r w:rsidR="00AA20F0">
        <w:rPr>
          <w:rFonts w:ascii="Times New Roman" w:eastAsia="Times New Roman" w:hAnsi="Times New Roman" w:cs="Times New Roman"/>
        </w:rPr>
        <w:t>.</w:t>
      </w:r>
      <w:r w:rsidRPr="00A676E2">
        <w:rPr>
          <w:rFonts w:ascii="Times New Roman" w:eastAsia="Times New Roman" w:hAnsi="Times New Roman" w:cs="Times New Roman"/>
        </w:rPr>
        <w:t xml:space="preserve"> 1 pkt</w:t>
      </w:r>
      <w:r w:rsidR="00531AFC">
        <w:rPr>
          <w:rFonts w:ascii="Times New Roman" w:eastAsia="Times New Roman" w:hAnsi="Times New Roman" w:cs="Times New Roman"/>
        </w:rPr>
        <w:t>.</w:t>
      </w:r>
      <w:r w:rsidRPr="00A676E2">
        <w:rPr>
          <w:rFonts w:ascii="Times New Roman" w:eastAsia="Times New Roman" w:hAnsi="Times New Roman" w:cs="Times New Roman"/>
        </w:rPr>
        <w:t xml:space="preserve"> 12-23  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>dnia ………….……. r.</w:t>
      </w:r>
    </w:p>
    <w:p w:rsidR="000C2838" w:rsidRPr="00A676E2" w:rsidRDefault="000C2838" w:rsidP="000C2838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3. Oświadczam, że zachodzą w stosunku do mnie podstawy wykluczenia z postępowania na podstawie art. …………. ustawy </w:t>
      </w:r>
      <w:proofErr w:type="spellStart"/>
      <w:r w:rsidRPr="00A676E2">
        <w:rPr>
          <w:rFonts w:ascii="Times New Roman" w:eastAsia="Times New Roman" w:hAnsi="Times New Roman" w:cs="Times New Roman"/>
        </w:rPr>
        <w:t>Pzp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>(podać mającą zastosowanie podstawę wykluczenia spośród wymienionych w art. 24 ust. 1 pkt</w:t>
      </w:r>
      <w:r w:rsidR="00FC7B6A">
        <w:rPr>
          <w:rFonts w:ascii="Times New Roman" w:eastAsia="Times New Roman" w:hAnsi="Times New Roman" w:cs="Times New Roman"/>
          <w:i/>
          <w:iCs/>
        </w:rPr>
        <w:t>.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 13-14, 16-20 lub art. 24 ust. 5 ustawy 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Pzp</w:t>
      </w:r>
      <w:proofErr w:type="spellEnd"/>
      <w:r w:rsidRPr="00A676E2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 ).</w:t>
      </w:r>
      <w:r w:rsidRPr="00A676E2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A676E2">
        <w:rPr>
          <w:rFonts w:ascii="Times New Roman" w:eastAsia="Times New Roman" w:hAnsi="Times New Roman" w:cs="Times New Roman"/>
        </w:rPr>
        <w:t>Pzp</w:t>
      </w:r>
      <w:proofErr w:type="spellEnd"/>
      <w:r w:rsidRPr="00A676E2">
        <w:rPr>
          <w:rFonts w:ascii="Times New Roman" w:eastAsia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………………………………………………………………………………………………………………..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950C47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A676E2">
      <w:pPr>
        <w:pageBreakBefore/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lastRenderedPageBreak/>
        <w:t>OŚWIADCZENIE DOTYCZĄCE PODMIOTU, NA KTÓREGO ZASOBY POWOŁUJE SIĘ WYKONAWCA: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A676E2">
        <w:rPr>
          <w:rFonts w:ascii="Times New Roman" w:eastAsia="Times New Roman" w:hAnsi="Times New Roman" w:cs="Times New Roman"/>
        </w:rPr>
        <w:t>ych</w:t>
      </w:r>
      <w:proofErr w:type="spellEnd"/>
      <w:r w:rsidRPr="00A676E2">
        <w:rPr>
          <w:rFonts w:ascii="Times New Roman" w:eastAsia="Times New Roman" w:hAnsi="Times New Roman" w:cs="Times New Roman"/>
        </w:rPr>
        <w:t xml:space="preserve"> zasoby powołuję się w niniejszym postępowaniu, tj.: …………………………………………………………………….……………………… </w:t>
      </w:r>
      <w:r w:rsidRPr="00A676E2">
        <w:rPr>
          <w:rFonts w:ascii="Times New Roman" w:eastAsia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 xml:space="preserve">) </w:t>
      </w:r>
      <w:r w:rsidRPr="00A676E2">
        <w:rPr>
          <w:rFonts w:ascii="Times New Roman" w:eastAsia="Times New Roman" w:hAnsi="Times New Roman" w:cs="Times New Roman"/>
        </w:rPr>
        <w:t xml:space="preserve">nie podlega/ją wykluczeniu z postępowania o udzielenie 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084360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84360" w:rsidRPr="00A676E2" w:rsidRDefault="00084360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OŚWIADCZENIE DOTYCZĄCE PODWYKONAWCY NIEBĘDĄCEGO PODMIOTEM, NA KTÓREGO ZASOBY POWOŁUJE SIĘ WYKONAWCA:</w:t>
      </w:r>
    </w:p>
    <w:p w:rsidR="00084360" w:rsidRPr="00A676E2" w:rsidRDefault="00084360" w:rsidP="00084360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bookmarkStart w:id="9" w:name="_GoBack1"/>
      <w:bookmarkEnd w:id="9"/>
      <w:r w:rsidRPr="00A676E2"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 w:rsidRPr="00A676E2">
        <w:rPr>
          <w:rFonts w:ascii="Times New Roman" w:eastAsia="Times New Roman" w:hAnsi="Times New Roman" w:cs="Times New Roman"/>
        </w:rPr>
        <w:t>ami</w:t>
      </w:r>
      <w:proofErr w:type="spellEnd"/>
      <w:r w:rsidRPr="00A676E2">
        <w:rPr>
          <w:rFonts w:ascii="Times New Roman" w:eastAsia="Times New Roman" w:hAnsi="Times New Roman" w:cs="Times New Roman"/>
        </w:rPr>
        <w:t xml:space="preserve">: ……………………………………………………………………..….…… </w:t>
      </w:r>
      <w:r w:rsidRPr="00A676E2">
        <w:rPr>
          <w:rFonts w:ascii="Times New Roman" w:eastAsia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>)</w:t>
      </w:r>
      <w:r w:rsidRPr="00A676E2">
        <w:rPr>
          <w:rFonts w:ascii="Times New Roman" w:eastAsia="Times New Roman" w:hAnsi="Times New Roman" w:cs="Times New Roman"/>
        </w:rPr>
        <w:t xml:space="preserve">, nie podlega/ą wykluczeniu z postępowania </w:t>
      </w:r>
      <w:r w:rsidRPr="00A676E2">
        <w:rPr>
          <w:rFonts w:ascii="Times New Roman" w:eastAsia="Times New Roman" w:hAnsi="Times New Roman" w:cs="Times New Roman"/>
        </w:rPr>
        <w:br/>
        <w:t>o udzielenie zamówienia.</w:t>
      </w:r>
    </w:p>
    <w:p w:rsidR="000C2838" w:rsidRPr="00A676E2" w:rsidRDefault="00084360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A676E2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0C2838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  <w:color w:val="0000FF"/>
          <w:shd w:val="clear" w:color="auto" w:fill="FFFF00"/>
        </w:rPr>
        <w:t>(podpis)</w:t>
      </w:r>
    </w:p>
    <w:p w:rsidR="000C2838" w:rsidRPr="00507DD6" w:rsidRDefault="000C2838" w:rsidP="000C2838">
      <w:pPr>
        <w:pageBreakBefore/>
        <w:spacing w:before="100" w:beforeAutospacing="1" w:after="0" w:line="480" w:lineRule="auto"/>
        <w:ind w:left="524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7DD6">
        <w:rPr>
          <w:rFonts w:ascii="Arial" w:eastAsia="Times New Roman" w:hAnsi="Arial" w:cs="Arial"/>
          <w:i/>
          <w:iCs/>
          <w:sz w:val="20"/>
          <w:szCs w:val="20"/>
        </w:rPr>
        <w:lastRenderedPageBreak/>
        <w:t>Załącznik nr 4 do SIWZ</w:t>
      </w:r>
    </w:p>
    <w:p w:rsidR="000C2838" w:rsidRPr="00A676E2" w:rsidRDefault="000C2838" w:rsidP="00CA334C">
      <w:pPr>
        <w:spacing w:before="100" w:beforeAutospacing="1" w:after="0" w:line="240" w:lineRule="auto"/>
        <w:ind w:left="5954"/>
        <w:rPr>
          <w:rFonts w:ascii="Times New Roman" w:eastAsia="Times New Roman" w:hAnsi="Times New Roman" w:cs="Times New Roman"/>
        </w:rPr>
      </w:pPr>
      <w:r w:rsidRPr="00507DD6">
        <w:rPr>
          <w:rFonts w:ascii="Arial" w:eastAsia="Times New Roman" w:hAnsi="Arial" w:cs="Arial"/>
          <w:b/>
          <w:bCs/>
          <w:sz w:val="20"/>
          <w:szCs w:val="20"/>
        </w:rPr>
        <w:t>Zamawiający:</w:t>
      </w:r>
      <w:r w:rsidR="00176F9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A334C" w:rsidRPr="00A676E2">
        <w:rPr>
          <w:rFonts w:ascii="Times New Roman" w:eastAsia="Times New Roman" w:hAnsi="Times New Roman" w:cs="Times New Roman"/>
        </w:rPr>
        <w:t xml:space="preserve">Gmina Poczesna                                 ul. Wolności 2                         </w:t>
      </w:r>
      <w:r w:rsidR="00590ABA">
        <w:rPr>
          <w:rFonts w:ascii="Times New Roman" w:eastAsia="Times New Roman" w:hAnsi="Times New Roman" w:cs="Times New Roman"/>
        </w:rPr>
        <w:t xml:space="preserve">            </w:t>
      </w:r>
      <w:r w:rsidR="00CA334C" w:rsidRPr="00A676E2">
        <w:rPr>
          <w:rFonts w:ascii="Times New Roman" w:eastAsia="Times New Roman" w:hAnsi="Times New Roman" w:cs="Times New Roman"/>
        </w:rPr>
        <w:t xml:space="preserve"> 42-262 Poczesna</w:t>
      </w:r>
    </w:p>
    <w:p w:rsidR="000C2838" w:rsidRPr="00A676E2" w:rsidRDefault="000C2838" w:rsidP="00CA334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Wykona</w:t>
      </w:r>
      <w:r w:rsidR="009331BD" w:rsidRPr="00A676E2">
        <w:rPr>
          <w:rFonts w:ascii="Times New Roman" w:eastAsia="Times New Roman" w:hAnsi="Times New Roman" w:cs="Times New Roman"/>
          <w:b/>
          <w:bCs/>
        </w:rPr>
        <w:t xml:space="preserve">wca                                                                                                                                        </w:t>
      </w:r>
      <w:r w:rsidRPr="00A676E2">
        <w:rPr>
          <w:rFonts w:ascii="Times New Roman" w:eastAsia="Times New Roman" w:hAnsi="Times New Roman" w:cs="Times New Roman"/>
        </w:rPr>
        <w:t>……………………</w:t>
      </w:r>
      <w:r w:rsidR="009331BD" w:rsidRPr="00A676E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……………………….</w:t>
      </w:r>
    </w:p>
    <w:p w:rsidR="000C2838" w:rsidRPr="00A676E2" w:rsidRDefault="000C2838" w:rsidP="00CA334C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>)</w:t>
      </w:r>
    </w:p>
    <w:p w:rsidR="000C2838" w:rsidRPr="00A676E2" w:rsidRDefault="000C2838" w:rsidP="00CA334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u w:val="single"/>
        </w:rPr>
        <w:t>reprezentowany przez:</w:t>
      </w:r>
    </w:p>
    <w:p w:rsidR="000C2838" w:rsidRPr="00A676E2" w:rsidRDefault="000C2838" w:rsidP="00CA334C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……………………………………………………</w:t>
      </w:r>
    </w:p>
    <w:p w:rsidR="000C2838" w:rsidRPr="00A676E2" w:rsidRDefault="000C2838" w:rsidP="00757F24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(imię, nazwisko, stanowisko/podstawa do reprezentacji)</w:t>
      </w:r>
    </w:p>
    <w:p w:rsidR="000C2838" w:rsidRPr="00A676E2" w:rsidRDefault="000C2838" w:rsidP="009331B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0C2838" w:rsidRPr="00A676E2" w:rsidRDefault="000C2838" w:rsidP="009331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0C2838" w:rsidRPr="00A676E2" w:rsidRDefault="000C2838" w:rsidP="009331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A676E2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A676E2">
        <w:rPr>
          <w:rFonts w:ascii="Times New Roman" w:eastAsia="Times New Roman" w:hAnsi="Times New Roman" w:cs="Times New Roman"/>
          <w:b/>
          <w:bCs/>
        </w:rPr>
        <w:t xml:space="preserve">), </w:t>
      </w:r>
    </w:p>
    <w:p w:rsidR="000C2838" w:rsidRPr="00A676E2" w:rsidRDefault="000C2838" w:rsidP="009331BD">
      <w:pPr>
        <w:spacing w:before="119" w:after="24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  <w:u w:val="single"/>
        </w:rPr>
        <w:t xml:space="preserve">DOTYCZĄCE SPEŁNIANIA WARUNKÓW UDZIAŁU W POSTĘPOWANIU </w:t>
      </w:r>
    </w:p>
    <w:p w:rsidR="00A373A7" w:rsidRPr="009213D6" w:rsidRDefault="000C2838" w:rsidP="00A373A7">
      <w:pPr>
        <w:rPr>
          <w:rFonts w:ascii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Na potrzeby postępowania o udzielenie zamówienia publicznego</w:t>
      </w:r>
      <w:r w:rsidRPr="00A676E2">
        <w:rPr>
          <w:rFonts w:ascii="Times New Roman" w:eastAsia="Times New Roman" w:hAnsi="Times New Roman" w:cs="Times New Roman"/>
        </w:rPr>
        <w:br/>
        <w:t>pn</w:t>
      </w:r>
      <w:r w:rsidRPr="00A676E2">
        <w:rPr>
          <w:rFonts w:ascii="Times New Roman" w:eastAsia="Times New Roman" w:hAnsi="Times New Roman" w:cs="Times New Roman"/>
          <w:b/>
        </w:rPr>
        <w:t>.,</w:t>
      </w:r>
      <w:r w:rsidR="00F756A2" w:rsidRPr="00F756A2">
        <w:rPr>
          <w:rFonts w:ascii="Times New Roman" w:hAnsi="Times New Roman" w:cs="Times New Roman"/>
        </w:rPr>
        <w:t xml:space="preserve"> </w:t>
      </w:r>
      <w:r w:rsidR="00193EDF">
        <w:rPr>
          <w:rFonts w:ascii="Times New Roman" w:hAnsi="Times New Roman" w:cs="Times New Roman"/>
        </w:rPr>
        <w:t>Zakup i dostawa używanych pojemników na odpady komunalne dla mieszkańców gminy Poczesna”</w:t>
      </w:r>
    </w:p>
    <w:p w:rsidR="00C36FA7" w:rsidRPr="00A676E2" w:rsidRDefault="00C36FA7" w:rsidP="00C36FA7">
      <w:pPr>
        <w:rPr>
          <w:rFonts w:ascii="Times New Roman" w:hAnsi="Times New Roman" w:cs="Times New Roman"/>
        </w:rPr>
      </w:pPr>
      <w:r w:rsidRPr="00A676E2">
        <w:rPr>
          <w:rFonts w:ascii="Times New Roman" w:hAnsi="Times New Roman" w:cs="Times New Roman"/>
        </w:rPr>
        <w:t>prowadzonego przez Gminę Poczesna</w:t>
      </w:r>
      <w:r w:rsidRPr="00A676E2">
        <w:rPr>
          <w:rFonts w:ascii="Times New Roman" w:eastAsia="Times New Roman" w:hAnsi="Times New Roman" w:cs="Times New Roman"/>
        </w:rPr>
        <w:t>, oświadczam, co następuje:</w:t>
      </w: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INFORMACJA DOTYCZĄCA WYKONAWCY: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Oświadczam, że spełniam warunki udziału w postępowaniu określone przez zamawiającego w punktach …</w:t>
      </w:r>
      <w:r w:rsidR="00084360" w:rsidRPr="00A676E2">
        <w:rPr>
          <w:rFonts w:ascii="Times New Roman" w:eastAsia="Times New Roman" w:hAnsi="Times New Roman" w:cs="Times New Roman"/>
        </w:rPr>
        <w:t>…………</w:t>
      </w:r>
      <w:r w:rsidRPr="00A676E2">
        <w:rPr>
          <w:rFonts w:ascii="Times New Roman" w:eastAsia="Times New Roman" w:hAnsi="Times New Roman" w:cs="Times New Roman"/>
        </w:rPr>
        <w:t xml:space="preserve">. </w:t>
      </w:r>
      <w:r w:rsidR="00C36FA7" w:rsidRPr="00A676E2">
        <w:rPr>
          <w:rFonts w:ascii="Times New Roman" w:eastAsia="Times New Roman" w:hAnsi="Times New Roman" w:cs="Times New Roman"/>
          <w:color w:val="000000"/>
        </w:rPr>
        <w:t>Specyfikacji Istotnych Warunków Z</w:t>
      </w:r>
      <w:r w:rsidRPr="00A676E2">
        <w:rPr>
          <w:rFonts w:ascii="Times New Roman" w:eastAsia="Times New Roman" w:hAnsi="Times New Roman" w:cs="Times New Roman"/>
          <w:color w:val="000000"/>
        </w:rPr>
        <w:t>amówienia</w:t>
      </w:r>
      <w:r w:rsidR="00C36FA7" w:rsidRPr="00A676E2">
        <w:rPr>
          <w:rFonts w:ascii="Times New Roman" w:eastAsia="Times New Roman" w:hAnsi="Times New Roman" w:cs="Times New Roman"/>
          <w:i/>
          <w:color w:val="000000"/>
        </w:rPr>
        <w:t xml:space="preserve"> ( wskazać dokument i właściwą jednostkę redakcyjną dokumentu, w której określono warunki udziału w postępowaniu)</w:t>
      </w:r>
    </w:p>
    <w:p w:rsidR="000C2838" w:rsidRPr="00A676E2" w:rsidRDefault="000C2838" w:rsidP="00757F24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>dnia ………….……. r. …………………………………………</w:t>
      </w:r>
    </w:p>
    <w:p w:rsidR="000C2838" w:rsidRPr="00A676E2" w:rsidRDefault="000C2838" w:rsidP="00757F24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lastRenderedPageBreak/>
        <w:t>INFORMACJA W ZWIĄZKU Z POLEGANIEM NA ZASOBACH INNYCH PODMIOTÓW</w:t>
      </w:r>
      <w:r w:rsidRPr="00A676E2">
        <w:rPr>
          <w:rFonts w:ascii="Times New Roman" w:eastAsia="Times New Roman" w:hAnsi="Times New Roman" w:cs="Times New Roman"/>
        </w:rPr>
        <w:t xml:space="preserve">: </w:t>
      </w:r>
    </w:p>
    <w:p w:rsidR="00C36FA7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 punktach …</w:t>
      </w:r>
      <w:r w:rsidR="00084360" w:rsidRPr="00A676E2">
        <w:rPr>
          <w:rFonts w:ascii="Times New Roman" w:eastAsia="Times New Roman" w:hAnsi="Times New Roman" w:cs="Times New Roman"/>
        </w:rPr>
        <w:t>……………………………</w:t>
      </w:r>
      <w:r w:rsidR="00C36FA7" w:rsidRPr="00A676E2">
        <w:rPr>
          <w:rFonts w:ascii="Times New Roman" w:eastAsia="Times New Roman" w:hAnsi="Times New Roman" w:cs="Times New Roman"/>
          <w:color w:val="000000"/>
        </w:rPr>
        <w:t>Specyfikacji Istotnych Warunków Z</w:t>
      </w:r>
      <w:r w:rsidRPr="00A676E2">
        <w:rPr>
          <w:rFonts w:ascii="Times New Roman" w:eastAsia="Times New Roman" w:hAnsi="Times New Roman" w:cs="Times New Roman"/>
          <w:color w:val="000000"/>
        </w:rPr>
        <w:t>amówienia</w:t>
      </w:r>
      <w:r w:rsidR="00C36FA7" w:rsidRPr="00A676E2">
        <w:rPr>
          <w:rFonts w:ascii="Times New Roman" w:eastAsia="Times New Roman" w:hAnsi="Times New Roman" w:cs="Times New Roman"/>
          <w:i/>
          <w:color w:val="000000"/>
        </w:rPr>
        <w:t>( wskazać dokument i właściwą jednostkę redakcyjną dokumentu, w której określono warunki udziału w postępowaniu)</w:t>
      </w:r>
      <w:r w:rsidRPr="00A676E2">
        <w:rPr>
          <w:rFonts w:ascii="Times New Roman" w:eastAsia="Times New Roman" w:hAnsi="Times New Roman" w:cs="Times New Roman"/>
        </w:rPr>
        <w:t>polegam na zasobach następującego/</w:t>
      </w:r>
      <w:proofErr w:type="spellStart"/>
      <w:r w:rsidRPr="00A676E2">
        <w:rPr>
          <w:rFonts w:ascii="Times New Roman" w:eastAsia="Times New Roman" w:hAnsi="Times New Roman" w:cs="Times New Roman"/>
        </w:rPr>
        <w:t>ych</w:t>
      </w:r>
      <w:proofErr w:type="spellEnd"/>
      <w:r w:rsidRPr="00A676E2">
        <w:rPr>
          <w:rFonts w:ascii="Times New Roman" w:eastAsia="Times New Roman" w:hAnsi="Times New Roman" w:cs="Times New Roman"/>
        </w:rPr>
        <w:t xml:space="preserve"> podmiotu/ów: ……………………………………………………………………….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, w następującym zakresie: …………………………………………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 xml:space="preserve">(wskazać podmiot i określić odpowiedni zakres dla wskazanego podmiotu).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………….……. r.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C36FA7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0C2838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A676E2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………….……. r. </w:t>
      </w:r>
    </w:p>
    <w:p w:rsidR="000C2838" w:rsidRPr="00A676E2" w:rsidRDefault="000C2838" w:rsidP="00176F91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176F91">
      <w:pPr>
        <w:spacing w:before="100" w:beforeAutospacing="1" w:after="0" w:line="360" w:lineRule="auto"/>
        <w:ind w:left="5664" w:firstLine="709"/>
        <w:jc w:val="both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0765D3">
      <w:pPr>
        <w:keepNext/>
        <w:pageBreakBefore/>
        <w:spacing w:before="100" w:beforeAutospacing="1" w:after="0" w:line="198" w:lineRule="atLeast"/>
        <w:ind w:left="4956" w:firstLine="708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Załącznik nr 5 do specyfikacji</w:t>
      </w:r>
    </w:p>
    <w:p w:rsidR="008072AB" w:rsidRPr="008072AB" w:rsidRDefault="008072AB" w:rsidP="008072AB">
      <w:pPr>
        <w:pStyle w:val="Teksttreci0"/>
        <w:shd w:val="clear" w:color="auto" w:fill="auto"/>
        <w:spacing w:after="632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/ pieczęć firmowa /</w:t>
      </w:r>
    </w:p>
    <w:p w:rsidR="008072AB" w:rsidRPr="008072AB" w:rsidRDefault="008072AB" w:rsidP="008072AB">
      <w:pPr>
        <w:pStyle w:val="Teksttreci20"/>
        <w:shd w:val="clear" w:color="auto" w:fill="auto"/>
        <w:spacing w:before="0" w:after="368" w:line="210" w:lineRule="exact"/>
        <w:ind w:left="1680" w:firstLine="0"/>
        <w:jc w:val="left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OŚWIADCZENIE O PRZYNALEŻNOŚCI DO GRUPY KAPITAŁOWEJ</w:t>
      </w:r>
    </w:p>
    <w:p w:rsidR="002E7F9F" w:rsidRPr="009213D6" w:rsidRDefault="008072AB" w:rsidP="002E7F9F">
      <w:pPr>
        <w:rPr>
          <w:rFonts w:ascii="Times New Roman" w:hAnsi="Times New Roman" w:cs="Times New Roman"/>
        </w:rPr>
      </w:pPr>
      <w:r w:rsidRPr="008072AB">
        <w:rPr>
          <w:rFonts w:ascii="Times New Roman" w:hAnsi="Times New Roman" w:cs="Times New Roman"/>
        </w:rPr>
        <w:t>Przystępując do udziału w postępowaniu o udzielenie zamówienia publicznego na:</w:t>
      </w:r>
      <w:r w:rsidR="00AF0DFC" w:rsidRPr="00AF0DFC">
        <w:rPr>
          <w:rFonts w:ascii="Times New Roman" w:hAnsi="Times New Roman" w:cs="Times New Roman"/>
        </w:rPr>
        <w:t xml:space="preserve"> </w:t>
      </w:r>
      <w:r w:rsidR="00AF0DFC">
        <w:rPr>
          <w:rFonts w:ascii="Times New Roman" w:hAnsi="Times New Roman" w:cs="Times New Roman"/>
        </w:rPr>
        <w:t>„</w:t>
      </w:r>
      <w:r w:rsidR="00193EDF">
        <w:rPr>
          <w:rFonts w:ascii="Times New Roman" w:hAnsi="Times New Roman" w:cs="Times New Roman"/>
        </w:rPr>
        <w:t>Zakup i dostawa używanych pojemników na odpady komunalne dla mieszkańców gminy Poczesna”</w:t>
      </w:r>
    </w:p>
    <w:p w:rsidR="008072AB" w:rsidRPr="008072AB" w:rsidRDefault="008072AB" w:rsidP="008072AB">
      <w:pPr>
        <w:pStyle w:val="Teksttreci20"/>
        <w:shd w:val="clear" w:color="auto" w:fill="auto"/>
        <w:spacing w:before="0" w:after="306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072AB" w:rsidRPr="008072AB" w:rsidRDefault="008072AB" w:rsidP="008072AB">
      <w:pPr>
        <w:pStyle w:val="Teksttreci20"/>
        <w:shd w:val="clear" w:color="auto" w:fill="auto"/>
        <w:spacing w:before="0" w:after="306" w:line="210" w:lineRule="exact"/>
        <w:ind w:left="2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072AB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8072AB" w:rsidRPr="008072AB" w:rsidRDefault="008072AB" w:rsidP="008072AB">
      <w:pPr>
        <w:pStyle w:val="Teksttreci0"/>
        <w:shd w:val="clear" w:color="auto" w:fill="auto"/>
        <w:spacing w:after="760" w:line="432" w:lineRule="exact"/>
        <w:ind w:right="2180" w:firstLine="0"/>
        <w:rPr>
          <w:rFonts w:ascii="Times New Roman" w:hAnsi="Times New Roman" w:cs="Times New Roman"/>
          <w:sz w:val="22"/>
          <w:szCs w:val="22"/>
        </w:rPr>
      </w:pPr>
      <w:r w:rsidRPr="008072AB">
        <w:rPr>
          <w:rStyle w:val="TeksttreciKursywa"/>
          <w:rFonts w:ascii="Times New Roman" w:hAnsi="Times New Roman" w:cs="Times New Roman"/>
          <w:sz w:val="22"/>
          <w:szCs w:val="22"/>
        </w:rPr>
        <w:t xml:space="preserve">                                                      (podać pełną nazwę i adres/siedzibę Wykonawcy) </w:t>
      </w:r>
      <w:r w:rsidRPr="008072AB">
        <w:rPr>
          <w:rFonts w:ascii="Times New Roman" w:hAnsi="Times New Roman" w:cs="Times New Roman"/>
          <w:sz w:val="22"/>
          <w:szCs w:val="22"/>
        </w:rPr>
        <w:t>oświadczam, iż nie należymy / należymy* do grupy kapitałowej</w:t>
      </w:r>
    </w:p>
    <w:p w:rsidR="008072AB" w:rsidRPr="008072AB" w:rsidRDefault="008072AB" w:rsidP="00193EDF">
      <w:pPr>
        <w:pStyle w:val="Teksttreci0"/>
        <w:shd w:val="clear" w:color="auto" w:fill="auto"/>
        <w:spacing w:after="56" w:line="307" w:lineRule="exact"/>
        <w:ind w:left="300" w:right="780" w:firstLine="0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……………………………………………………………………………………………………………………………………………………………w rozumieniu ustawy z dnia 16 lutego 2007 r. o ochronie konkurencji i konsumentów (Dz. U. z 2015 r., po</w:t>
      </w:r>
      <w:r w:rsidR="00193EDF">
        <w:rPr>
          <w:rFonts w:ascii="Times New Roman" w:hAnsi="Times New Roman" w:cs="Times New Roman"/>
          <w:sz w:val="22"/>
          <w:szCs w:val="22"/>
        </w:rPr>
        <w:t>z.184, ze zmianami).</w:t>
      </w:r>
      <w:r w:rsidRPr="008072AB">
        <w:rPr>
          <w:rFonts w:ascii="Times New Roman" w:hAnsi="Times New Roman" w:cs="Times New Roman"/>
          <w:sz w:val="22"/>
          <w:szCs w:val="22"/>
        </w:rPr>
        <w:t>W związku z tym, iż należymy do ww. wskazanej grupy kapitałowej, składamy poniżej listę podmiotów należących do tej samej grupy kapitałowej:</w:t>
      </w:r>
    </w:p>
    <w:p w:rsidR="008072AB" w:rsidRPr="008072AB" w:rsidRDefault="008072AB" w:rsidP="008072AB">
      <w:pPr>
        <w:pStyle w:val="Teksttreci0"/>
        <w:shd w:val="clear" w:color="auto" w:fill="auto"/>
        <w:tabs>
          <w:tab w:val="left" w:leader="dot" w:pos="6193"/>
        </w:tabs>
        <w:spacing w:line="389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1</w:t>
      </w:r>
      <w:r w:rsidRPr="008072AB">
        <w:rPr>
          <w:rFonts w:ascii="Times New Roman" w:hAnsi="Times New Roman" w:cs="Times New Roman"/>
          <w:sz w:val="22"/>
          <w:szCs w:val="22"/>
        </w:rPr>
        <w:tab/>
      </w:r>
    </w:p>
    <w:p w:rsidR="008072AB" w:rsidRPr="008072AB" w:rsidRDefault="008072AB" w:rsidP="008072AB">
      <w:pPr>
        <w:pStyle w:val="Teksttreci0"/>
        <w:shd w:val="clear" w:color="auto" w:fill="auto"/>
        <w:tabs>
          <w:tab w:val="left" w:leader="dot" w:pos="6193"/>
        </w:tabs>
        <w:spacing w:line="389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2</w:t>
      </w:r>
      <w:r w:rsidRPr="008072AB">
        <w:rPr>
          <w:rFonts w:ascii="Times New Roman" w:hAnsi="Times New Roman" w:cs="Times New Roman"/>
          <w:sz w:val="22"/>
          <w:szCs w:val="22"/>
        </w:rPr>
        <w:tab/>
      </w:r>
    </w:p>
    <w:p w:rsidR="008072AB" w:rsidRPr="008072AB" w:rsidRDefault="008072AB" w:rsidP="008072AB">
      <w:pPr>
        <w:pStyle w:val="Teksttreci0"/>
        <w:shd w:val="clear" w:color="auto" w:fill="auto"/>
        <w:tabs>
          <w:tab w:val="left" w:leader="dot" w:pos="6193"/>
        </w:tabs>
        <w:spacing w:line="389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3</w:t>
      </w:r>
      <w:r w:rsidRPr="008072AB">
        <w:rPr>
          <w:rFonts w:ascii="Times New Roman" w:hAnsi="Times New Roman" w:cs="Times New Roman"/>
          <w:sz w:val="22"/>
          <w:szCs w:val="22"/>
        </w:rPr>
        <w:tab/>
      </w:r>
    </w:p>
    <w:p w:rsidR="008072AB" w:rsidRPr="008072AB" w:rsidRDefault="008072AB" w:rsidP="008072AB">
      <w:pPr>
        <w:pStyle w:val="Teksttreci0"/>
        <w:shd w:val="clear" w:color="auto" w:fill="auto"/>
        <w:spacing w:after="563" w:line="389" w:lineRule="exact"/>
        <w:ind w:left="300" w:firstLine="0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*niepotrzebne skreślić</w:t>
      </w:r>
    </w:p>
    <w:p w:rsidR="008072AB" w:rsidRPr="008072AB" w:rsidRDefault="008072AB" w:rsidP="008072AB">
      <w:pPr>
        <w:pStyle w:val="Teksttreci0"/>
        <w:shd w:val="clear" w:color="auto" w:fill="auto"/>
        <w:tabs>
          <w:tab w:val="left" w:leader="dot" w:pos="2838"/>
        </w:tabs>
        <w:spacing w:after="797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 xml:space="preserve">Data: </w:t>
      </w:r>
      <w:r w:rsidRPr="008072AB">
        <w:rPr>
          <w:rFonts w:ascii="Times New Roman" w:hAnsi="Times New Roman" w:cs="Times New Roman"/>
          <w:sz w:val="22"/>
          <w:szCs w:val="22"/>
        </w:rPr>
        <w:tab/>
      </w:r>
    </w:p>
    <w:p w:rsidR="008F6400" w:rsidRDefault="008072AB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(pieczątka, podpis Wykonawcy lub osoby uprawnionej do jego reprezentowania)</w:t>
      </w: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350E78" w:rsidRDefault="00350E78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350E78" w:rsidRDefault="00350E78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Pr="0014418B" w:rsidRDefault="0014418B" w:rsidP="0014418B">
      <w:pPr>
        <w:widowControl w:val="0"/>
        <w:spacing w:after="848" w:line="210" w:lineRule="exact"/>
        <w:ind w:right="200"/>
        <w:jc w:val="right"/>
        <w:rPr>
          <w:rFonts w:ascii="Times New Roman" w:eastAsia="Calibri" w:hAnsi="Times New Roman" w:cs="Times New Roman"/>
          <w:b/>
          <w:bCs/>
        </w:rPr>
      </w:pPr>
      <w:r w:rsidRPr="0014418B">
        <w:rPr>
          <w:rFonts w:ascii="Times New Roman" w:eastAsia="Calibri" w:hAnsi="Times New Roman" w:cs="Times New Roman"/>
          <w:b/>
          <w:bCs/>
        </w:rPr>
        <w:lastRenderedPageBreak/>
        <w:t xml:space="preserve">Załącznik </w:t>
      </w:r>
      <w:r w:rsidR="00350E78" w:rsidRPr="00350E78">
        <w:rPr>
          <w:rFonts w:ascii="Times New Roman" w:eastAsia="Calibri" w:hAnsi="Times New Roman" w:cs="Times New Roman"/>
          <w:b/>
          <w:bCs/>
        </w:rPr>
        <w:t xml:space="preserve">nr 6 </w:t>
      </w:r>
      <w:r w:rsidRPr="00350E78">
        <w:rPr>
          <w:rFonts w:ascii="Times New Roman" w:eastAsia="Calibri" w:hAnsi="Times New Roman" w:cs="Times New Roman"/>
          <w:b/>
          <w:bCs/>
        </w:rPr>
        <w:t>do</w:t>
      </w:r>
      <w:r w:rsidRPr="0014418B">
        <w:rPr>
          <w:rFonts w:ascii="Times New Roman" w:eastAsia="Calibri" w:hAnsi="Times New Roman" w:cs="Times New Roman"/>
          <w:b/>
          <w:bCs/>
        </w:rPr>
        <w:t xml:space="preserve"> SIWZ</w:t>
      </w:r>
    </w:p>
    <w:p w:rsidR="0014418B" w:rsidRPr="0014418B" w:rsidRDefault="0014418B" w:rsidP="0014418B">
      <w:pPr>
        <w:widowControl w:val="0"/>
        <w:spacing w:after="632" w:line="210" w:lineRule="exact"/>
        <w:ind w:left="20"/>
        <w:jc w:val="both"/>
        <w:rPr>
          <w:rFonts w:ascii="Times New Roman" w:eastAsia="Calibri" w:hAnsi="Times New Roman" w:cs="Times New Roman"/>
        </w:rPr>
      </w:pPr>
      <w:r w:rsidRPr="0014418B">
        <w:rPr>
          <w:rFonts w:ascii="Times New Roman" w:eastAsia="Calibri" w:hAnsi="Times New Roman" w:cs="Times New Roman"/>
        </w:rPr>
        <w:t>/ pieczęć firmowa /</w:t>
      </w:r>
    </w:p>
    <w:p w:rsidR="0014418B" w:rsidRPr="0014418B" w:rsidRDefault="0014418B" w:rsidP="0014418B">
      <w:pPr>
        <w:widowControl w:val="0"/>
        <w:spacing w:after="0" w:line="269" w:lineRule="exact"/>
        <w:ind w:left="4700" w:right="340"/>
        <w:jc w:val="right"/>
        <w:rPr>
          <w:rFonts w:ascii="Times New Roman" w:eastAsia="Calibri" w:hAnsi="Times New Roman" w:cs="Times New Roman"/>
        </w:rPr>
      </w:pPr>
    </w:p>
    <w:p w:rsidR="0014418B" w:rsidRPr="0014418B" w:rsidRDefault="0014418B" w:rsidP="0014418B">
      <w:pPr>
        <w:spacing w:after="0"/>
        <w:jc w:val="center"/>
        <w:rPr>
          <w:rFonts w:ascii="Times New Roman" w:eastAsiaTheme="minorHAnsi" w:hAnsi="Times New Roman" w:cs="Times New Roman"/>
          <w:i/>
          <w:u w:val="single"/>
          <w:lang w:eastAsia="en-US"/>
        </w:rPr>
      </w:pPr>
      <w:r w:rsidRPr="0014418B">
        <w:rPr>
          <w:rFonts w:ascii="Times New Roman" w:eastAsiaTheme="minorHAnsi" w:hAnsi="Times New Roman" w:cs="Times New Roman"/>
          <w:i/>
          <w:u w:val="single"/>
          <w:lang w:eastAsia="en-US"/>
        </w:rPr>
        <w:t xml:space="preserve">Wzór oświadczenia wymaganego od wykonawcy w zakresie wypełnienia obowiązków informacyjnych przewidzianych w art. 13 lub art. 14 RODO </w:t>
      </w:r>
    </w:p>
    <w:p w:rsidR="0014418B" w:rsidRPr="0014418B" w:rsidRDefault="0014418B" w:rsidP="0014418B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u w:val="single"/>
          <w:lang w:eastAsia="en-US"/>
        </w:rPr>
      </w:pPr>
    </w:p>
    <w:p w:rsidR="0014418B" w:rsidRPr="0014418B" w:rsidRDefault="0014418B" w:rsidP="0014418B">
      <w:pPr>
        <w:rPr>
          <w:rFonts w:ascii="Times New Roman" w:hAnsi="Times New Roman" w:cs="Times New Roman"/>
          <w:sz w:val="24"/>
          <w:szCs w:val="24"/>
        </w:rPr>
      </w:pPr>
      <w:r w:rsidRPr="0014418B">
        <w:rPr>
          <w:rFonts w:ascii="Times New Roman" w:hAnsi="Times New Roman" w:cs="Times New Roman"/>
          <w:i/>
          <w:u w:val="single"/>
        </w:rPr>
        <w:t xml:space="preserve">Dotyczy: </w:t>
      </w:r>
      <w:r w:rsidRPr="0014418B">
        <w:rPr>
          <w:rFonts w:ascii="Times New Roman" w:hAnsi="Times New Roman" w:cs="Times New Roman"/>
          <w:sz w:val="28"/>
          <w:szCs w:val="28"/>
        </w:rPr>
        <w:t>„</w:t>
      </w:r>
      <w:r w:rsidR="00193EDF">
        <w:rPr>
          <w:rFonts w:ascii="Times New Roman" w:hAnsi="Times New Roman" w:cs="Times New Roman"/>
          <w:sz w:val="24"/>
          <w:szCs w:val="24"/>
        </w:rPr>
        <w:t>Zakup i dostawa używanych pojemników na odpady komunalne dla mieszkańców gminy Poczesna”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18B">
        <w:rPr>
          <w:rFonts w:ascii="Times New Roman" w:hAnsi="Times New Roman" w:cs="Times New Roman"/>
          <w:sz w:val="24"/>
          <w:szCs w:val="24"/>
        </w:rPr>
        <w:t>”</w:t>
      </w:r>
    </w:p>
    <w:p w:rsidR="0014418B" w:rsidRPr="0014418B" w:rsidRDefault="0014418B" w:rsidP="0014418B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u w:val="single"/>
          <w:lang w:eastAsia="en-US"/>
        </w:rPr>
      </w:pPr>
    </w:p>
    <w:p w:rsidR="0014418B" w:rsidRPr="0014418B" w:rsidRDefault="0014418B" w:rsidP="0014418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14418B" w:rsidRPr="0014418B" w:rsidRDefault="0014418B" w:rsidP="0014418B">
      <w:pPr>
        <w:spacing w:before="100" w:beforeAutospacing="1" w:after="119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4418B">
        <w:rPr>
          <w:rFonts w:ascii="Times New Roman" w:eastAsia="Times New Roman" w:hAnsi="Times New Roman" w:cs="Times New Roman"/>
          <w:color w:val="000000"/>
        </w:rPr>
        <w:t>Oświadczam, że wypełniłem obowiązki informacyjne przewidziane w art. 13 lub art. 14RODO</w:t>
      </w:r>
      <w:r w:rsidRPr="0014418B">
        <w:rPr>
          <w:rFonts w:ascii="Times New Roman" w:eastAsia="Times New Roman" w:hAnsi="Times New Roman" w:cs="Times New Roman"/>
          <w:color w:val="000000"/>
          <w:vertAlign w:val="superscript"/>
        </w:rPr>
        <w:t>1)</w:t>
      </w:r>
      <w:r w:rsidRPr="0014418B">
        <w:rPr>
          <w:rFonts w:ascii="Times New Roman" w:eastAsia="Times New Roman" w:hAnsi="Times New Roman" w:cs="Times New Roman"/>
          <w:color w:val="000000"/>
        </w:rPr>
        <w:t xml:space="preserve"> wobec osób fizycznych, </w:t>
      </w:r>
      <w:r w:rsidRPr="0014418B">
        <w:rPr>
          <w:rFonts w:ascii="Times New Roman" w:eastAsia="Times New Roman" w:hAnsi="Times New Roman" w:cs="Times New Roman"/>
        </w:rPr>
        <w:t xml:space="preserve">od których dane osobowe bezpośrednio lub pośrednio pozyskałem </w:t>
      </w:r>
      <w:r w:rsidRPr="0014418B">
        <w:rPr>
          <w:rFonts w:ascii="Times New Roman" w:eastAsia="Times New Roman" w:hAnsi="Times New Roman" w:cs="Times New Roman"/>
          <w:color w:val="000000"/>
        </w:rPr>
        <w:t>w celu ubiegania się o udzielenie zamówienia publicznego w niniejszym postępowaniu</w:t>
      </w:r>
      <w:r w:rsidRPr="0014418B">
        <w:rPr>
          <w:rFonts w:ascii="Times New Roman" w:eastAsia="Times New Roman" w:hAnsi="Times New Roman" w:cs="Times New Roman"/>
        </w:rPr>
        <w:t>.*</w:t>
      </w:r>
    </w:p>
    <w:p w:rsidR="0014418B" w:rsidRPr="0014418B" w:rsidRDefault="0014418B" w:rsidP="0014418B">
      <w:pPr>
        <w:widowControl w:val="0"/>
        <w:tabs>
          <w:tab w:val="left" w:leader="dot" w:pos="2838"/>
        </w:tabs>
        <w:spacing w:after="797" w:line="210" w:lineRule="exact"/>
        <w:ind w:left="20"/>
        <w:jc w:val="both"/>
        <w:rPr>
          <w:rFonts w:ascii="Times New Roman" w:eastAsia="Calibri" w:hAnsi="Times New Roman" w:cs="Times New Roman"/>
        </w:rPr>
      </w:pPr>
      <w:r w:rsidRPr="0014418B">
        <w:rPr>
          <w:rFonts w:ascii="Times New Roman" w:eastAsia="Calibri" w:hAnsi="Times New Roman" w:cs="Times New Roman"/>
        </w:rPr>
        <w:t xml:space="preserve">Data: </w:t>
      </w:r>
      <w:r w:rsidRPr="0014418B">
        <w:rPr>
          <w:rFonts w:ascii="Times New Roman" w:eastAsia="Calibri" w:hAnsi="Times New Roman" w:cs="Times New Roman"/>
        </w:rPr>
        <w:tab/>
      </w:r>
    </w:p>
    <w:p w:rsidR="0014418B" w:rsidRPr="0014418B" w:rsidRDefault="0014418B" w:rsidP="0014418B">
      <w:pPr>
        <w:widowControl w:val="0"/>
        <w:spacing w:after="0" w:line="269" w:lineRule="exact"/>
        <w:ind w:left="4700" w:right="340"/>
        <w:jc w:val="right"/>
        <w:rPr>
          <w:rFonts w:ascii="Times New Roman" w:eastAsia="Calibri" w:hAnsi="Times New Roman" w:cs="Times New Roman"/>
        </w:rPr>
      </w:pPr>
      <w:r w:rsidRPr="0014418B">
        <w:rPr>
          <w:rFonts w:ascii="Times New Roman" w:eastAsia="Calibri" w:hAnsi="Times New Roman" w:cs="Times New Roman"/>
        </w:rPr>
        <w:t>(pieczątka, podpis Wykonawcy lub osoby uprawnionej do jego reprezentowania)</w:t>
      </w:r>
    </w:p>
    <w:p w:rsidR="0014418B" w:rsidRPr="0014418B" w:rsidRDefault="0014418B" w:rsidP="0014418B">
      <w:pPr>
        <w:spacing w:before="100" w:beforeAutospacing="1" w:after="119" w:line="360" w:lineRule="auto"/>
        <w:jc w:val="both"/>
        <w:rPr>
          <w:rFonts w:ascii="Arial" w:eastAsia="Times New Roman" w:hAnsi="Arial" w:cs="Arial"/>
          <w:b/>
        </w:rPr>
      </w:pPr>
    </w:p>
    <w:p w:rsidR="0014418B" w:rsidRPr="0014418B" w:rsidRDefault="0014418B" w:rsidP="0014418B">
      <w:pPr>
        <w:spacing w:before="100" w:beforeAutospacing="1" w:after="119" w:line="360" w:lineRule="auto"/>
        <w:jc w:val="both"/>
        <w:rPr>
          <w:rFonts w:ascii="Arial" w:eastAsia="Times New Roman" w:hAnsi="Arial" w:cs="Arial"/>
          <w:b/>
        </w:rPr>
      </w:pPr>
    </w:p>
    <w:p w:rsidR="0014418B" w:rsidRPr="0014418B" w:rsidRDefault="0014418B" w:rsidP="0014418B">
      <w:pPr>
        <w:spacing w:before="100" w:beforeAutospacing="1" w:after="119" w:line="360" w:lineRule="auto"/>
        <w:jc w:val="both"/>
        <w:rPr>
          <w:rFonts w:ascii="Arial" w:eastAsia="Times New Roman" w:hAnsi="Arial" w:cs="Arial"/>
          <w:b/>
        </w:rPr>
      </w:pPr>
    </w:p>
    <w:p w:rsidR="0014418B" w:rsidRPr="0014418B" w:rsidRDefault="0014418B" w:rsidP="0014418B">
      <w:pPr>
        <w:rPr>
          <w:rFonts w:ascii="Times New Roman" w:hAnsi="Times New Roman" w:cs="Times New Roman"/>
          <w:sz w:val="24"/>
          <w:szCs w:val="24"/>
        </w:rPr>
      </w:pPr>
    </w:p>
    <w:p w:rsidR="0014418B" w:rsidRPr="0014418B" w:rsidRDefault="0014418B" w:rsidP="0014418B">
      <w:pPr>
        <w:spacing w:before="100" w:beforeAutospacing="1" w:after="119" w:line="360" w:lineRule="auto"/>
        <w:jc w:val="both"/>
        <w:rPr>
          <w:rFonts w:ascii="Arial" w:eastAsia="Times New Roman" w:hAnsi="Arial" w:cs="Arial"/>
          <w:color w:val="000000"/>
        </w:rPr>
      </w:pPr>
      <w:r w:rsidRPr="0014418B">
        <w:rPr>
          <w:rFonts w:ascii="Arial" w:eastAsia="Times New Roman" w:hAnsi="Arial" w:cs="Arial"/>
          <w:color w:val="000000"/>
        </w:rPr>
        <w:t>______________________________</w:t>
      </w:r>
    </w:p>
    <w:p w:rsidR="0014418B" w:rsidRPr="0014418B" w:rsidRDefault="0014418B" w:rsidP="0014418B">
      <w:pPr>
        <w:spacing w:before="100" w:beforeAutospacing="1" w:after="119"/>
        <w:ind w:left="142" w:hanging="142"/>
        <w:jc w:val="both"/>
        <w:rPr>
          <w:rFonts w:ascii="Arial" w:eastAsia="Times New Roman" w:hAnsi="Arial" w:cs="Arial"/>
          <w:sz w:val="16"/>
          <w:szCs w:val="16"/>
        </w:rPr>
      </w:pPr>
    </w:p>
    <w:p w:rsidR="0014418B" w:rsidRPr="0014418B" w:rsidRDefault="0014418B" w:rsidP="0014418B">
      <w:pPr>
        <w:spacing w:after="0" w:line="24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14418B">
        <w:rPr>
          <w:rFonts w:ascii="Arial" w:eastAsiaTheme="minorHAnsi" w:hAnsi="Arial" w:cs="Arial"/>
          <w:color w:val="000000"/>
          <w:vertAlign w:val="superscript"/>
          <w:lang w:eastAsia="en-US"/>
        </w:rPr>
        <w:t>1)</w:t>
      </w:r>
      <w:r w:rsidRPr="0014418B">
        <w:rPr>
          <w:rFonts w:ascii="Arial" w:eastAsiaTheme="minorHAns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418B" w:rsidRPr="0014418B" w:rsidRDefault="0014418B" w:rsidP="0014418B">
      <w:pPr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14418B" w:rsidRPr="0014418B" w:rsidRDefault="0014418B" w:rsidP="0014418B">
      <w:pPr>
        <w:spacing w:before="100" w:beforeAutospacing="1" w:after="119"/>
        <w:ind w:left="142" w:hanging="142"/>
        <w:jc w:val="both"/>
        <w:rPr>
          <w:rFonts w:ascii="Arial" w:eastAsia="Times New Roman" w:hAnsi="Arial" w:cs="Arial"/>
          <w:sz w:val="16"/>
          <w:szCs w:val="16"/>
        </w:rPr>
      </w:pPr>
      <w:r w:rsidRPr="0014418B">
        <w:rPr>
          <w:rFonts w:ascii="Arial" w:eastAsia="Times New Roman" w:hAnsi="Arial" w:cs="Arial"/>
          <w:color w:val="000000"/>
          <w:sz w:val="16"/>
          <w:szCs w:val="16"/>
        </w:rPr>
        <w:t xml:space="preserve">* W przypadku gdy wykonawca </w:t>
      </w:r>
      <w:r w:rsidRPr="0014418B">
        <w:rPr>
          <w:rFonts w:ascii="Arial" w:eastAsia="Times New Roman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418B" w:rsidRPr="0014418B" w:rsidRDefault="0014418B" w:rsidP="0014418B">
      <w:pPr>
        <w:spacing w:before="100" w:beforeAutospacing="1" w:after="119" w:line="360" w:lineRule="auto"/>
        <w:ind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14418B" w:rsidRPr="0014418B" w:rsidRDefault="0014418B" w:rsidP="0014418B">
      <w:pPr>
        <w:widowControl w:val="0"/>
        <w:spacing w:after="0" w:line="269" w:lineRule="exact"/>
        <w:ind w:left="4700" w:right="340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14418B" w:rsidRPr="008072A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sectPr w:rsidR="0014418B" w:rsidRPr="008072AB" w:rsidSect="00EC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BA5030D8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sz w:val="22"/>
        <w:szCs w:val="22"/>
      </w:rPr>
    </w:lvl>
  </w:abstractNum>
  <w:abstractNum w:abstractNumId="1" w15:restartNumberingAfterBreak="0">
    <w:nsid w:val="00000006"/>
    <w:multiLevelType w:val="multilevel"/>
    <w:tmpl w:val="B0123BF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E57DF9"/>
    <w:multiLevelType w:val="hybridMultilevel"/>
    <w:tmpl w:val="D7A8F5F0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A88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" w15:restartNumberingAfterBreak="0">
    <w:nsid w:val="03F620FD"/>
    <w:multiLevelType w:val="hybridMultilevel"/>
    <w:tmpl w:val="3DC4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859CB"/>
    <w:multiLevelType w:val="singleLevel"/>
    <w:tmpl w:val="046AB42E"/>
    <w:lvl w:ilvl="0">
      <w:start w:val="1"/>
      <w:numFmt w:val="lowerLetter"/>
      <w:lvlText w:val="%1)"/>
      <w:legacy w:legacy="1" w:legacySpace="0" w:legacyIndent="198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65778A"/>
    <w:multiLevelType w:val="hybridMultilevel"/>
    <w:tmpl w:val="83A4A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11027"/>
    <w:multiLevelType w:val="multilevel"/>
    <w:tmpl w:val="CA0E246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513C6E"/>
    <w:multiLevelType w:val="hybridMultilevel"/>
    <w:tmpl w:val="0DD2B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8425C"/>
    <w:multiLevelType w:val="hybridMultilevel"/>
    <w:tmpl w:val="8F6A75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49842FE"/>
    <w:multiLevelType w:val="hybridMultilevel"/>
    <w:tmpl w:val="E118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multilevel"/>
    <w:tmpl w:val="1A5F52CB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372497"/>
    <w:multiLevelType w:val="hybridMultilevel"/>
    <w:tmpl w:val="67488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1A20A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5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E4DA5"/>
    <w:multiLevelType w:val="hybridMultilevel"/>
    <w:tmpl w:val="DE225C1E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73F63B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 w:tplc="8618B9FC">
      <w:start w:val="2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ED2CC4"/>
    <w:multiLevelType w:val="multilevel"/>
    <w:tmpl w:val="4C7828C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9B5401"/>
    <w:multiLevelType w:val="multilevel"/>
    <w:tmpl w:val="269B540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90779"/>
    <w:multiLevelType w:val="multilevel"/>
    <w:tmpl w:val="9F24AB4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84B0403"/>
    <w:multiLevelType w:val="multilevel"/>
    <w:tmpl w:val="1BE480F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19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multilevel"/>
    <w:tmpl w:val="330638A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6BA3F3E"/>
    <w:multiLevelType w:val="multilevel"/>
    <w:tmpl w:val="D756B896"/>
    <w:lvl w:ilvl="0">
      <w:start w:val="15"/>
      <w:numFmt w:val="decimal"/>
      <w:lvlText w:val="%1."/>
      <w:lvlJc w:val="left"/>
      <w:pPr>
        <w:ind w:left="734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8E906CC"/>
    <w:multiLevelType w:val="multilevel"/>
    <w:tmpl w:val="C38206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A5673E"/>
    <w:multiLevelType w:val="multilevel"/>
    <w:tmpl w:val="047428C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125CC"/>
    <w:multiLevelType w:val="hybridMultilevel"/>
    <w:tmpl w:val="EC82D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17E58"/>
    <w:multiLevelType w:val="hybridMultilevel"/>
    <w:tmpl w:val="9DC4E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867110"/>
    <w:multiLevelType w:val="hybridMultilevel"/>
    <w:tmpl w:val="9BB26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85940"/>
    <w:multiLevelType w:val="hybridMultilevel"/>
    <w:tmpl w:val="0FE4EA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E06B95"/>
    <w:multiLevelType w:val="hybridMultilevel"/>
    <w:tmpl w:val="8F2C2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627C5"/>
    <w:multiLevelType w:val="hybridMultilevel"/>
    <w:tmpl w:val="6CA2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25E9B"/>
    <w:multiLevelType w:val="hybridMultilevel"/>
    <w:tmpl w:val="B08ECF4E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5F248662">
      <w:start w:val="11"/>
      <w:numFmt w:val="upperRoman"/>
      <w:lvlText w:val="%5."/>
      <w:lvlJc w:val="left"/>
      <w:pPr>
        <w:ind w:left="467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2" w15:restartNumberingAfterBreak="0">
    <w:nsid w:val="4A630E8F"/>
    <w:multiLevelType w:val="multilevel"/>
    <w:tmpl w:val="4A630E8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4" w15:restartNumberingAfterBreak="0">
    <w:nsid w:val="51527EC5"/>
    <w:multiLevelType w:val="hybridMultilevel"/>
    <w:tmpl w:val="01F2DFA8"/>
    <w:lvl w:ilvl="0" w:tplc="75EC54A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5" w15:restartNumberingAfterBreak="0">
    <w:nsid w:val="5DBD5B64"/>
    <w:multiLevelType w:val="hybridMultilevel"/>
    <w:tmpl w:val="837E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3751E"/>
    <w:multiLevelType w:val="hybridMultilevel"/>
    <w:tmpl w:val="C7AA66BE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7" w15:restartNumberingAfterBreak="0">
    <w:nsid w:val="633772B1"/>
    <w:multiLevelType w:val="multilevel"/>
    <w:tmpl w:val="A790AC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38" w15:restartNumberingAfterBreak="0">
    <w:nsid w:val="650D0277"/>
    <w:multiLevelType w:val="hybridMultilevel"/>
    <w:tmpl w:val="71A2C448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525EB"/>
    <w:multiLevelType w:val="hybridMultilevel"/>
    <w:tmpl w:val="6DA26ABA"/>
    <w:lvl w:ilvl="0" w:tplc="0FBE3250">
      <w:start w:val="9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0" w15:restartNumberingAfterBreak="0">
    <w:nsid w:val="682939F6"/>
    <w:multiLevelType w:val="hybridMultilevel"/>
    <w:tmpl w:val="56FC7F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CF67E6"/>
    <w:multiLevelType w:val="hybridMultilevel"/>
    <w:tmpl w:val="1D687896"/>
    <w:lvl w:ilvl="0" w:tplc="AA864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34FC1"/>
    <w:multiLevelType w:val="hybridMultilevel"/>
    <w:tmpl w:val="9B06A228"/>
    <w:lvl w:ilvl="0" w:tplc="6A8266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604E0CE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3" w15:restartNumberingAfterBreak="0">
    <w:nsid w:val="72D0783A"/>
    <w:multiLevelType w:val="singleLevel"/>
    <w:tmpl w:val="046AB42E"/>
    <w:lvl w:ilvl="0">
      <w:start w:val="1"/>
      <w:numFmt w:val="lowerLetter"/>
      <w:lvlText w:val="%1)"/>
      <w:legacy w:legacy="1" w:legacySpace="0" w:legacyIndent="1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8FA6367"/>
    <w:multiLevelType w:val="multilevel"/>
    <w:tmpl w:val="3FDA0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2B04DE"/>
    <w:multiLevelType w:val="multilevel"/>
    <w:tmpl w:val="DCD8E30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pStyle w:val="Nagwek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BF4BB8"/>
    <w:multiLevelType w:val="hybridMultilevel"/>
    <w:tmpl w:val="A2A05D44"/>
    <w:lvl w:ilvl="0" w:tplc="3DA201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696AFE"/>
    <w:multiLevelType w:val="multilevel"/>
    <w:tmpl w:val="CC1E4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4"/>
      </w:rPr>
    </w:lvl>
  </w:abstractNum>
  <w:abstractNum w:abstractNumId="48" w15:restartNumberingAfterBreak="0">
    <w:nsid w:val="7FC867DF"/>
    <w:multiLevelType w:val="multilevel"/>
    <w:tmpl w:val="332EF17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num w:numId="1">
    <w:abstractNumId w:val="45"/>
  </w:num>
  <w:num w:numId="2">
    <w:abstractNumId w:val="22"/>
  </w:num>
  <w:num w:numId="3">
    <w:abstractNumId w:val="37"/>
  </w:num>
  <w:num w:numId="4">
    <w:abstractNumId w:val="48"/>
  </w:num>
  <w:num w:numId="5">
    <w:abstractNumId w:val="18"/>
  </w:num>
  <w:num w:numId="6">
    <w:abstractNumId w:val="8"/>
  </w:num>
  <w:num w:numId="7">
    <w:abstractNumId w:val="21"/>
  </w:num>
  <w:num w:numId="8">
    <w:abstractNumId w:val="15"/>
  </w:num>
  <w:num w:numId="9">
    <w:abstractNumId w:val="38"/>
  </w:num>
  <w:num w:numId="10">
    <w:abstractNumId w:val="23"/>
  </w:num>
  <w:num w:numId="11">
    <w:abstractNumId w:val="44"/>
  </w:num>
  <w:num w:numId="12">
    <w:abstractNumId w:val="36"/>
  </w:num>
  <w:num w:numId="13">
    <w:abstractNumId w:val="7"/>
  </w:num>
  <w:num w:numId="14">
    <w:abstractNumId w:val="2"/>
    <w:lvlOverride w:ilvl="0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1"/>
  </w:num>
  <w:num w:numId="31">
    <w:abstractNumId w:val="19"/>
  </w:num>
  <w:num w:numId="32">
    <w:abstractNumId w:val="24"/>
  </w:num>
  <w:num w:numId="33">
    <w:abstractNumId w:val="9"/>
  </w:num>
  <w:num w:numId="34">
    <w:abstractNumId w:val="3"/>
  </w:num>
  <w:num w:numId="35">
    <w:abstractNumId w:val="40"/>
  </w:num>
  <w:num w:numId="36">
    <w:abstractNumId w:val="47"/>
  </w:num>
  <w:num w:numId="37">
    <w:abstractNumId w:val="5"/>
  </w:num>
  <w:num w:numId="38">
    <w:abstractNumId w:val="39"/>
  </w:num>
  <w:num w:numId="39">
    <w:abstractNumId w:val="35"/>
  </w:num>
  <w:num w:numId="40">
    <w:abstractNumId w:val="17"/>
  </w:num>
  <w:num w:numId="41">
    <w:abstractNumId w:val="6"/>
    <w:lvlOverride w:ilvl="0">
      <w:startOverride w:val="1"/>
    </w:lvlOverride>
  </w:num>
  <w:num w:numId="42">
    <w:abstractNumId w:val="43"/>
  </w:num>
  <w:num w:numId="43">
    <w:abstractNumId w:val="32"/>
  </w:num>
  <w:num w:numId="44">
    <w:abstractNumId w:val="16"/>
  </w:num>
  <w:num w:numId="45">
    <w:abstractNumId w:val="12"/>
  </w:num>
  <w:num w:numId="46">
    <w:abstractNumId w:val="20"/>
  </w:num>
  <w:num w:numId="47">
    <w:abstractNumId w:val="27"/>
  </w:num>
  <w:num w:numId="48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8A"/>
    <w:rsid w:val="000005C1"/>
    <w:rsid w:val="00000C80"/>
    <w:rsid w:val="000072AD"/>
    <w:rsid w:val="00012B28"/>
    <w:rsid w:val="00014381"/>
    <w:rsid w:val="00043D26"/>
    <w:rsid w:val="00045F0A"/>
    <w:rsid w:val="00065B98"/>
    <w:rsid w:val="00073581"/>
    <w:rsid w:val="0007639C"/>
    <w:rsid w:val="000765D3"/>
    <w:rsid w:val="00077E99"/>
    <w:rsid w:val="00084360"/>
    <w:rsid w:val="00086B09"/>
    <w:rsid w:val="00094155"/>
    <w:rsid w:val="0009541B"/>
    <w:rsid w:val="00095937"/>
    <w:rsid w:val="000A37E3"/>
    <w:rsid w:val="000A40EC"/>
    <w:rsid w:val="000B1D73"/>
    <w:rsid w:val="000B1D9A"/>
    <w:rsid w:val="000B3B3F"/>
    <w:rsid w:val="000C04D0"/>
    <w:rsid w:val="000C2838"/>
    <w:rsid w:val="000C317D"/>
    <w:rsid w:val="000C74A1"/>
    <w:rsid w:val="000D3A84"/>
    <w:rsid w:val="000D3FA2"/>
    <w:rsid w:val="000D5EC1"/>
    <w:rsid w:val="000E1F69"/>
    <w:rsid w:val="000F50E2"/>
    <w:rsid w:val="000F5520"/>
    <w:rsid w:val="001040AB"/>
    <w:rsid w:val="00112D5D"/>
    <w:rsid w:val="00121148"/>
    <w:rsid w:val="001216D6"/>
    <w:rsid w:val="0012639A"/>
    <w:rsid w:val="00126906"/>
    <w:rsid w:val="00127E86"/>
    <w:rsid w:val="0013261A"/>
    <w:rsid w:val="00132826"/>
    <w:rsid w:val="001368B7"/>
    <w:rsid w:val="0014418B"/>
    <w:rsid w:val="00145666"/>
    <w:rsid w:val="00162CCB"/>
    <w:rsid w:val="00163185"/>
    <w:rsid w:val="0016378A"/>
    <w:rsid w:val="001758F6"/>
    <w:rsid w:val="00176956"/>
    <w:rsid w:val="00176F8B"/>
    <w:rsid w:val="00176F91"/>
    <w:rsid w:val="00177B2D"/>
    <w:rsid w:val="00184EBC"/>
    <w:rsid w:val="00193EDF"/>
    <w:rsid w:val="001A3125"/>
    <w:rsid w:val="001A744B"/>
    <w:rsid w:val="001B12C0"/>
    <w:rsid w:val="001C46AF"/>
    <w:rsid w:val="001D2E1E"/>
    <w:rsid w:val="001D60BF"/>
    <w:rsid w:val="001F00BA"/>
    <w:rsid w:val="001F01C0"/>
    <w:rsid w:val="001F6D83"/>
    <w:rsid w:val="0021003B"/>
    <w:rsid w:val="002136BD"/>
    <w:rsid w:val="00220FBD"/>
    <w:rsid w:val="002252BF"/>
    <w:rsid w:val="00226015"/>
    <w:rsid w:val="0022645B"/>
    <w:rsid w:val="00227E48"/>
    <w:rsid w:val="00231D4B"/>
    <w:rsid w:val="00234BC8"/>
    <w:rsid w:val="00236AC4"/>
    <w:rsid w:val="0024076B"/>
    <w:rsid w:val="00243FBA"/>
    <w:rsid w:val="002443BB"/>
    <w:rsid w:val="00245549"/>
    <w:rsid w:val="002456D2"/>
    <w:rsid w:val="0025025C"/>
    <w:rsid w:val="00252D33"/>
    <w:rsid w:val="00252E83"/>
    <w:rsid w:val="00256DEB"/>
    <w:rsid w:val="00264785"/>
    <w:rsid w:val="00266814"/>
    <w:rsid w:val="00273DBA"/>
    <w:rsid w:val="002858CF"/>
    <w:rsid w:val="00287469"/>
    <w:rsid w:val="00294321"/>
    <w:rsid w:val="002A065F"/>
    <w:rsid w:val="002A56D7"/>
    <w:rsid w:val="002B0A37"/>
    <w:rsid w:val="002B1176"/>
    <w:rsid w:val="002B28A0"/>
    <w:rsid w:val="002E3533"/>
    <w:rsid w:val="002E6F40"/>
    <w:rsid w:val="002E7256"/>
    <w:rsid w:val="002E7F9F"/>
    <w:rsid w:val="002F0103"/>
    <w:rsid w:val="002F75BD"/>
    <w:rsid w:val="00304C7B"/>
    <w:rsid w:val="003051C6"/>
    <w:rsid w:val="0031402C"/>
    <w:rsid w:val="00314510"/>
    <w:rsid w:val="00322CEB"/>
    <w:rsid w:val="00323058"/>
    <w:rsid w:val="003234D0"/>
    <w:rsid w:val="00333AF9"/>
    <w:rsid w:val="00334A8B"/>
    <w:rsid w:val="00336DD5"/>
    <w:rsid w:val="00337420"/>
    <w:rsid w:val="003376EF"/>
    <w:rsid w:val="003442E9"/>
    <w:rsid w:val="00350A3C"/>
    <w:rsid w:val="00350E25"/>
    <w:rsid w:val="00350E78"/>
    <w:rsid w:val="00352F2A"/>
    <w:rsid w:val="00356C8D"/>
    <w:rsid w:val="003608B6"/>
    <w:rsid w:val="0036134D"/>
    <w:rsid w:val="003664EB"/>
    <w:rsid w:val="00372F00"/>
    <w:rsid w:val="003814F8"/>
    <w:rsid w:val="00382A33"/>
    <w:rsid w:val="003911F9"/>
    <w:rsid w:val="0039436E"/>
    <w:rsid w:val="003971BA"/>
    <w:rsid w:val="003A08BA"/>
    <w:rsid w:val="003A1FD6"/>
    <w:rsid w:val="003A3B3E"/>
    <w:rsid w:val="003A429F"/>
    <w:rsid w:val="003B258E"/>
    <w:rsid w:val="003B2EF4"/>
    <w:rsid w:val="003C3E15"/>
    <w:rsid w:val="003D1DF8"/>
    <w:rsid w:val="003D2E24"/>
    <w:rsid w:val="003D41DE"/>
    <w:rsid w:val="003D7165"/>
    <w:rsid w:val="003D738B"/>
    <w:rsid w:val="003D7DEF"/>
    <w:rsid w:val="003E382F"/>
    <w:rsid w:val="003F2515"/>
    <w:rsid w:val="00403386"/>
    <w:rsid w:val="004042F1"/>
    <w:rsid w:val="00405AF2"/>
    <w:rsid w:val="004143F9"/>
    <w:rsid w:val="00417886"/>
    <w:rsid w:val="0042703B"/>
    <w:rsid w:val="0044310A"/>
    <w:rsid w:val="00445FF7"/>
    <w:rsid w:val="0044789D"/>
    <w:rsid w:val="00453C65"/>
    <w:rsid w:val="00464F98"/>
    <w:rsid w:val="004723B1"/>
    <w:rsid w:val="00476709"/>
    <w:rsid w:val="00476BF1"/>
    <w:rsid w:val="0048426C"/>
    <w:rsid w:val="00485212"/>
    <w:rsid w:val="00485939"/>
    <w:rsid w:val="00486A8D"/>
    <w:rsid w:val="00486F6B"/>
    <w:rsid w:val="00493D2E"/>
    <w:rsid w:val="004A0043"/>
    <w:rsid w:val="004B0333"/>
    <w:rsid w:val="004B4F0B"/>
    <w:rsid w:val="004C5F3D"/>
    <w:rsid w:val="004D067E"/>
    <w:rsid w:val="004D693C"/>
    <w:rsid w:val="004E1B6A"/>
    <w:rsid w:val="004E2A9B"/>
    <w:rsid w:val="004E304F"/>
    <w:rsid w:val="00502D06"/>
    <w:rsid w:val="0050395E"/>
    <w:rsid w:val="00520A1A"/>
    <w:rsid w:val="0052180A"/>
    <w:rsid w:val="00523976"/>
    <w:rsid w:val="00525C8B"/>
    <w:rsid w:val="00530965"/>
    <w:rsid w:val="00531AFC"/>
    <w:rsid w:val="0053284B"/>
    <w:rsid w:val="00532D6E"/>
    <w:rsid w:val="005339B2"/>
    <w:rsid w:val="005537E7"/>
    <w:rsid w:val="005660F6"/>
    <w:rsid w:val="00571A69"/>
    <w:rsid w:val="005734AE"/>
    <w:rsid w:val="00574F66"/>
    <w:rsid w:val="00577287"/>
    <w:rsid w:val="00583793"/>
    <w:rsid w:val="00587A6B"/>
    <w:rsid w:val="00587AAA"/>
    <w:rsid w:val="00590ABA"/>
    <w:rsid w:val="00592A7C"/>
    <w:rsid w:val="005A0381"/>
    <w:rsid w:val="005A4FB6"/>
    <w:rsid w:val="005B4AC2"/>
    <w:rsid w:val="005B4AEA"/>
    <w:rsid w:val="005B5C05"/>
    <w:rsid w:val="005B661A"/>
    <w:rsid w:val="005C05A5"/>
    <w:rsid w:val="005C55A2"/>
    <w:rsid w:val="005D7B40"/>
    <w:rsid w:val="005E1ED3"/>
    <w:rsid w:val="005E243E"/>
    <w:rsid w:val="005F5282"/>
    <w:rsid w:val="005F5CE2"/>
    <w:rsid w:val="005F7328"/>
    <w:rsid w:val="00614A51"/>
    <w:rsid w:val="006264A0"/>
    <w:rsid w:val="00632111"/>
    <w:rsid w:val="006331AB"/>
    <w:rsid w:val="00637415"/>
    <w:rsid w:val="00641807"/>
    <w:rsid w:val="006504CF"/>
    <w:rsid w:val="00654164"/>
    <w:rsid w:val="006660F6"/>
    <w:rsid w:val="00667E56"/>
    <w:rsid w:val="00671A39"/>
    <w:rsid w:val="00672439"/>
    <w:rsid w:val="0067758D"/>
    <w:rsid w:val="006825B5"/>
    <w:rsid w:val="006863AB"/>
    <w:rsid w:val="006918B2"/>
    <w:rsid w:val="00696205"/>
    <w:rsid w:val="00697BFD"/>
    <w:rsid w:val="006A0C41"/>
    <w:rsid w:val="006A2128"/>
    <w:rsid w:val="006A2A36"/>
    <w:rsid w:val="006A482C"/>
    <w:rsid w:val="006B61F3"/>
    <w:rsid w:val="006B7C33"/>
    <w:rsid w:val="006C5D75"/>
    <w:rsid w:val="006D1BB9"/>
    <w:rsid w:val="006E1C4D"/>
    <w:rsid w:val="006E4C7D"/>
    <w:rsid w:val="006F15D0"/>
    <w:rsid w:val="006F1DCA"/>
    <w:rsid w:val="006F3D8D"/>
    <w:rsid w:val="006F729F"/>
    <w:rsid w:val="006F745F"/>
    <w:rsid w:val="00703A0B"/>
    <w:rsid w:val="00713EDE"/>
    <w:rsid w:val="007277B5"/>
    <w:rsid w:val="0074767A"/>
    <w:rsid w:val="007476FD"/>
    <w:rsid w:val="00751194"/>
    <w:rsid w:val="00751796"/>
    <w:rsid w:val="00757F24"/>
    <w:rsid w:val="007666C7"/>
    <w:rsid w:val="00770E26"/>
    <w:rsid w:val="00780182"/>
    <w:rsid w:val="007A28E1"/>
    <w:rsid w:val="007B0C56"/>
    <w:rsid w:val="007B1069"/>
    <w:rsid w:val="007C343A"/>
    <w:rsid w:val="007C4041"/>
    <w:rsid w:val="007C47E9"/>
    <w:rsid w:val="007C4B85"/>
    <w:rsid w:val="007D622F"/>
    <w:rsid w:val="007E2C71"/>
    <w:rsid w:val="007F44C6"/>
    <w:rsid w:val="007F6F07"/>
    <w:rsid w:val="00800A88"/>
    <w:rsid w:val="008072AB"/>
    <w:rsid w:val="008107C7"/>
    <w:rsid w:val="00811028"/>
    <w:rsid w:val="00823E21"/>
    <w:rsid w:val="00823FCD"/>
    <w:rsid w:val="0082464B"/>
    <w:rsid w:val="00825584"/>
    <w:rsid w:val="00832E64"/>
    <w:rsid w:val="008353F1"/>
    <w:rsid w:val="00835CC2"/>
    <w:rsid w:val="00835CC7"/>
    <w:rsid w:val="00842576"/>
    <w:rsid w:val="0084364C"/>
    <w:rsid w:val="00843F56"/>
    <w:rsid w:val="0086669E"/>
    <w:rsid w:val="0087169C"/>
    <w:rsid w:val="008756B0"/>
    <w:rsid w:val="00880F2E"/>
    <w:rsid w:val="00881BAD"/>
    <w:rsid w:val="00890ACD"/>
    <w:rsid w:val="0089444F"/>
    <w:rsid w:val="008947C3"/>
    <w:rsid w:val="00896DA7"/>
    <w:rsid w:val="008A0820"/>
    <w:rsid w:val="008A12E7"/>
    <w:rsid w:val="008A51D8"/>
    <w:rsid w:val="008B3CAF"/>
    <w:rsid w:val="008C3435"/>
    <w:rsid w:val="008C580D"/>
    <w:rsid w:val="008D5126"/>
    <w:rsid w:val="008D69AC"/>
    <w:rsid w:val="008E34D4"/>
    <w:rsid w:val="008F098A"/>
    <w:rsid w:val="008F6400"/>
    <w:rsid w:val="009054F5"/>
    <w:rsid w:val="00913D6D"/>
    <w:rsid w:val="0091555F"/>
    <w:rsid w:val="00920E94"/>
    <w:rsid w:val="009213D6"/>
    <w:rsid w:val="0092442F"/>
    <w:rsid w:val="009254FA"/>
    <w:rsid w:val="00925FD5"/>
    <w:rsid w:val="00932991"/>
    <w:rsid w:val="009331BD"/>
    <w:rsid w:val="00934A53"/>
    <w:rsid w:val="0093645C"/>
    <w:rsid w:val="0094081D"/>
    <w:rsid w:val="009421AB"/>
    <w:rsid w:val="00950C47"/>
    <w:rsid w:val="00951582"/>
    <w:rsid w:val="00956E19"/>
    <w:rsid w:val="0095712D"/>
    <w:rsid w:val="00961B47"/>
    <w:rsid w:val="00963B1A"/>
    <w:rsid w:val="009711CB"/>
    <w:rsid w:val="00971CB4"/>
    <w:rsid w:val="009736DC"/>
    <w:rsid w:val="009736F0"/>
    <w:rsid w:val="00976961"/>
    <w:rsid w:val="0099455F"/>
    <w:rsid w:val="009A2233"/>
    <w:rsid w:val="009C0898"/>
    <w:rsid w:val="009D0E5C"/>
    <w:rsid w:val="009D4215"/>
    <w:rsid w:val="009D4DE5"/>
    <w:rsid w:val="009D5E45"/>
    <w:rsid w:val="009D613D"/>
    <w:rsid w:val="009D7F46"/>
    <w:rsid w:val="009E0F0E"/>
    <w:rsid w:val="009E1B1C"/>
    <w:rsid w:val="009E1EBB"/>
    <w:rsid w:val="009F0A92"/>
    <w:rsid w:val="009F7F52"/>
    <w:rsid w:val="00A1160B"/>
    <w:rsid w:val="00A21FDB"/>
    <w:rsid w:val="00A27476"/>
    <w:rsid w:val="00A3342C"/>
    <w:rsid w:val="00A346D0"/>
    <w:rsid w:val="00A373A7"/>
    <w:rsid w:val="00A66D48"/>
    <w:rsid w:val="00A676E2"/>
    <w:rsid w:val="00A717C9"/>
    <w:rsid w:val="00A77A00"/>
    <w:rsid w:val="00A82BEC"/>
    <w:rsid w:val="00A841A4"/>
    <w:rsid w:val="00A91574"/>
    <w:rsid w:val="00A9174C"/>
    <w:rsid w:val="00AA20F0"/>
    <w:rsid w:val="00AB4D1F"/>
    <w:rsid w:val="00AB65C9"/>
    <w:rsid w:val="00AD054E"/>
    <w:rsid w:val="00AD39C1"/>
    <w:rsid w:val="00AD3C1B"/>
    <w:rsid w:val="00AD5D8C"/>
    <w:rsid w:val="00AD6E5B"/>
    <w:rsid w:val="00AE2005"/>
    <w:rsid w:val="00AF0DFC"/>
    <w:rsid w:val="00AF31A9"/>
    <w:rsid w:val="00B039A2"/>
    <w:rsid w:val="00B05B02"/>
    <w:rsid w:val="00B160C0"/>
    <w:rsid w:val="00B20764"/>
    <w:rsid w:val="00B25D6A"/>
    <w:rsid w:val="00B26D99"/>
    <w:rsid w:val="00B27CC0"/>
    <w:rsid w:val="00B4352C"/>
    <w:rsid w:val="00B6319C"/>
    <w:rsid w:val="00B7049B"/>
    <w:rsid w:val="00B71F3A"/>
    <w:rsid w:val="00B74721"/>
    <w:rsid w:val="00B76B45"/>
    <w:rsid w:val="00B77B05"/>
    <w:rsid w:val="00B8620E"/>
    <w:rsid w:val="00BA0A42"/>
    <w:rsid w:val="00BA2E9E"/>
    <w:rsid w:val="00BA40A3"/>
    <w:rsid w:val="00BA4329"/>
    <w:rsid w:val="00BA599A"/>
    <w:rsid w:val="00BB13BC"/>
    <w:rsid w:val="00BB61E8"/>
    <w:rsid w:val="00BB6317"/>
    <w:rsid w:val="00BC1793"/>
    <w:rsid w:val="00BC27FF"/>
    <w:rsid w:val="00BC2CF0"/>
    <w:rsid w:val="00BC7FA0"/>
    <w:rsid w:val="00BD717F"/>
    <w:rsid w:val="00BE0CE3"/>
    <w:rsid w:val="00BE2ED7"/>
    <w:rsid w:val="00BE4354"/>
    <w:rsid w:val="00BE5776"/>
    <w:rsid w:val="00BE7CCF"/>
    <w:rsid w:val="00BF12BC"/>
    <w:rsid w:val="00BF490E"/>
    <w:rsid w:val="00BF4FCE"/>
    <w:rsid w:val="00BF6168"/>
    <w:rsid w:val="00BF65FE"/>
    <w:rsid w:val="00C03DC6"/>
    <w:rsid w:val="00C1004F"/>
    <w:rsid w:val="00C17905"/>
    <w:rsid w:val="00C30884"/>
    <w:rsid w:val="00C36FA7"/>
    <w:rsid w:val="00C4401A"/>
    <w:rsid w:val="00C45BEE"/>
    <w:rsid w:val="00C476B7"/>
    <w:rsid w:val="00C529CF"/>
    <w:rsid w:val="00C5382D"/>
    <w:rsid w:val="00C6036A"/>
    <w:rsid w:val="00C76C14"/>
    <w:rsid w:val="00C8006F"/>
    <w:rsid w:val="00CA0129"/>
    <w:rsid w:val="00CA334C"/>
    <w:rsid w:val="00CA67B4"/>
    <w:rsid w:val="00CB693F"/>
    <w:rsid w:val="00CC080A"/>
    <w:rsid w:val="00CC0C18"/>
    <w:rsid w:val="00CC25D7"/>
    <w:rsid w:val="00CD1207"/>
    <w:rsid w:val="00CD3B80"/>
    <w:rsid w:val="00CE36B1"/>
    <w:rsid w:val="00CE4D99"/>
    <w:rsid w:val="00CE518A"/>
    <w:rsid w:val="00CE71CC"/>
    <w:rsid w:val="00CE78DC"/>
    <w:rsid w:val="00CF6D46"/>
    <w:rsid w:val="00D05063"/>
    <w:rsid w:val="00D118A0"/>
    <w:rsid w:val="00D1646A"/>
    <w:rsid w:val="00D30CFE"/>
    <w:rsid w:val="00D51475"/>
    <w:rsid w:val="00D53BBC"/>
    <w:rsid w:val="00D643B9"/>
    <w:rsid w:val="00D64888"/>
    <w:rsid w:val="00D70B19"/>
    <w:rsid w:val="00D74163"/>
    <w:rsid w:val="00D742B6"/>
    <w:rsid w:val="00D80BB4"/>
    <w:rsid w:val="00D855EF"/>
    <w:rsid w:val="00D9096E"/>
    <w:rsid w:val="00D92269"/>
    <w:rsid w:val="00D93EDF"/>
    <w:rsid w:val="00DA1FA1"/>
    <w:rsid w:val="00DB1A78"/>
    <w:rsid w:val="00DB243B"/>
    <w:rsid w:val="00DD3AC0"/>
    <w:rsid w:val="00DD3DB6"/>
    <w:rsid w:val="00DD6BD2"/>
    <w:rsid w:val="00DE2528"/>
    <w:rsid w:val="00DE7D07"/>
    <w:rsid w:val="00DF17E3"/>
    <w:rsid w:val="00DF30CD"/>
    <w:rsid w:val="00DF3532"/>
    <w:rsid w:val="00DF50A7"/>
    <w:rsid w:val="00DF6993"/>
    <w:rsid w:val="00E0097F"/>
    <w:rsid w:val="00E01538"/>
    <w:rsid w:val="00E04CBE"/>
    <w:rsid w:val="00E1359A"/>
    <w:rsid w:val="00E1375A"/>
    <w:rsid w:val="00E14704"/>
    <w:rsid w:val="00E14A41"/>
    <w:rsid w:val="00E158EC"/>
    <w:rsid w:val="00E175C9"/>
    <w:rsid w:val="00E27157"/>
    <w:rsid w:val="00E279C9"/>
    <w:rsid w:val="00E30921"/>
    <w:rsid w:val="00E41C22"/>
    <w:rsid w:val="00E42AE5"/>
    <w:rsid w:val="00E53913"/>
    <w:rsid w:val="00E6029D"/>
    <w:rsid w:val="00E63D06"/>
    <w:rsid w:val="00E6454D"/>
    <w:rsid w:val="00E66B78"/>
    <w:rsid w:val="00E70AE3"/>
    <w:rsid w:val="00E84AE4"/>
    <w:rsid w:val="00E93A40"/>
    <w:rsid w:val="00E94EBD"/>
    <w:rsid w:val="00E95935"/>
    <w:rsid w:val="00E96D6C"/>
    <w:rsid w:val="00E972A9"/>
    <w:rsid w:val="00E97F0E"/>
    <w:rsid w:val="00EA2C71"/>
    <w:rsid w:val="00EA55CC"/>
    <w:rsid w:val="00EB0349"/>
    <w:rsid w:val="00EB2957"/>
    <w:rsid w:val="00EC5935"/>
    <w:rsid w:val="00ED2953"/>
    <w:rsid w:val="00ED6213"/>
    <w:rsid w:val="00EE252F"/>
    <w:rsid w:val="00EE4111"/>
    <w:rsid w:val="00EE60D6"/>
    <w:rsid w:val="00EF4F1F"/>
    <w:rsid w:val="00F1091C"/>
    <w:rsid w:val="00F10E3D"/>
    <w:rsid w:val="00F177B0"/>
    <w:rsid w:val="00F20F3B"/>
    <w:rsid w:val="00F2460B"/>
    <w:rsid w:val="00F33275"/>
    <w:rsid w:val="00F339B5"/>
    <w:rsid w:val="00F359DE"/>
    <w:rsid w:val="00F4052C"/>
    <w:rsid w:val="00F458B2"/>
    <w:rsid w:val="00F52D37"/>
    <w:rsid w:val="00F5576C"/>
    <w:rsid w:val="00F61880"/>
    <w:rsid w:val="00F64F69"/>
    <w:rsid w:val="00F71D3D"/>
    <w:rsid w:val="00F756A2"/>
    <w:rsid w:val="00F81EBC"/>
    <w:rsid w:val="00F9134B"/>
    <w:rsid w:val="00FA42BF"/>
    <w:rsid w:val="00FB1AD3"/>
    <w:rsid w:val="00FB66AC"/>
    <w:rsid w:val="00FC0FD0"/>
    <w:rsid w:val="00FC2087"/>
    <w:rsid w:val="00FC6878"/>
    <w:rsid w:val="00FC7B6A"/>
    <w:rsid w:val="00FD0C26"/>
    <w:rsid w:val="00FD38DC"/>
    <w:rsid w:val="00FF1D5E"/>
    <w:rsid w:val="00FF387B"/>
    <w:rsid w:val="00FF51BC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4E9BC-66BB-4FAF-87E6-7234AB14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935"/>
  </w:style>
  <w:style w:type="paragraph" w:styleId="Nagwek3">
    <w:name w:val="heading 3"/>
    <w:basedOn w:val="Normalny"/>
    <w:next w:val="Normalny"/>
    <w:link w:val="Nagwek3Znak"/>
    <w:qFormat/>
    <w:rsid w:val="0016378A"/>
    <w:pPr>
      <w:keepNext/>
      <w:numPr>
        <w:ilvl w:val="2"/>
        <w:numId w:val="1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C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6378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16378A"/>
    <w:pPr>
      <w:widowControl w:val="0"/>
      <w:shd w:val="clear" w:color="auto" w:fill="FFFFFF"/>
      <w:spacing w:after="0" w:line="197" w:lineRule="exact"/>
      <w:ind w:hanging="1140"/>
    </w:pPr>
    <w:rPr>
      <w:rFonts w:ascii="Calibri" w:eastAsia="Calibri" w:hAnsi="Calibri" w:cs="Calibri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16378A"/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character" w:styleId="Hipercze">
    <w:name w:val="Hyperlink"/>
    <w:basedOn w:val="Domylnaczcionkaakapitu"/>
    <w:rsid w:val="0016378A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sid w:val="0016378A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6378A"/>
    <w:pPr>
      <w:widowControl w:val="0"/>
      <w:shd w:val="clear" w:color="auto" w:fill="FFFFFF"/>
      <w:spacing w:after="300" w:line="0" w:lineRule="atLeast"/>
      <w:ind w:hanging="580"/>
      <w:jc w:val="both"/>
      <w:outlineLvl w:val="1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0C283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838"/>
    <w:pPr>
      <w:widowControl w:val="0"/>
      <w:shd w:val="clear" w:color="auto" w:fill="FFFFFF"/>
      <w:spacing w:before="300" w:after="60" w:line="0" w:lineRule="atLeast"/>
      <w:ind w:hanging="360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Teksttreci65pt">
    <w:name w:val="Tekst treści + 6;5 pt"/>
    <w:basedOn w:val="Teksttreci"/>
    <w:rsid w:val="00B747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DD3D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82A33"/>
    <w:rPr>
      <w:i/>
      <w:iCs/>
    </w:rPr>
  </w:style>
  <w:style w:type="paragraph" w:styleId="NormalnyWeb">
    <w:name w:val="Normal (Web)"/>
    <w:basedOn w:val="Normalny"/>
    <w:uiPriority w:val="99"/>
    <w:unhideWhenUsed/>
    <w:rsid w:val="00382A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56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Pogrubienie">
    <w:name w:val="Tekst treści + Pogrubienie"/>
    <w:basedOn w:val="Teksttreci"/>
    <w:rsid w:val="00C8006F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C8006F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C8006F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C800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unhideWhenUsed/>
    <w:rsid w:val="00C800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8006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Lista">
    <w:name w:val="List"/>
    <w:basedOn w:val="Normalny"/>
    <w:unhideWhenUsed/>
    <w:rsid w:val="00C8006F"/>
    <w:pPr>
      <w:suppressAutoHyphens/>
      <w:overflowPunct w:val="0"/>
      <w:autoSpaceDE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1."/>
    <w:basedOn w:val="Normalny"/>
    <w:rsid w:val="00C8006F"/>
    <w:pPr>
      <w:widowControl w:val="0"/>
      <w:tabs>
        <w:tab w:val="left" w:pos="1135"/>
      </w:tabs>
      <w:suppressAutoHyphens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0"/>
      <w:lang w:eastAsia="hi-IN" w:bidi="hi-IN"/>
    </w:rPr>
  </w:style>
  <w:style w:type="paragraph" w:customStyle="1" w:styleId="WW-Tekstpodstawowywcity2">
    <w:name w:val="WW-Tekst podstawowy wcięty 2"/>
    <w:basedOn w:val="Normalny"/>
    <w:rsid w:val="00C8006F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C800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C8006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006F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006F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styleId="Pogrubienie">
    <w:name w:val="Strong"/>
    <w:basedOn w:val="Domylnaczcionkaakapitu"/>
    <w:uiPriority w:val="22"/>
    <w:qFormat/>
    <w:rsid w:val="002136BD"/>
    <w:rPr>
      <w:b/>
      <w:bCs/>
    </w:rPr>
  </w:style>
  <w:style w:type="paragraph" w:customStyle="1" w:styleId="sdfootnote">
    <w:name w:val="sdfootnote"/>
    <w:basedOn w:val="Normalny"/>
    <w:rsid w:val="0028746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endnote">
    <w:name w:val="sdendnote"/>
    <w:basedOn w:val="Normalny"/>
    <w:rsid w:val="003608B6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3C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3CA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3C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3CAF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B3CA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kt">
    <w:name w:val="pkt"/>
    <w:basedOn w:val="Normalny"/>
    <w:rsid w:val="00236AC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table" w:styleId="Tabela-Siatka">
    <w:name w:val="Table Grid"/>
    <w:basedOn w:val="Standardowy"/>
    <w:uiPriority w:val="59"/>
    <w:rsid w:val="00AF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oczes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2C2F-C807-4157-B623-D8842984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9595</Words>
  <Characters>57572</Characters>
  <Application>Microsoft Office Word</Application>
  <DocSecurity>0</DocSecurity>
  <Lines>479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Poczesna</dc:creator>
  <cp:lastModifiedBy>jrp</cp:lastModifiedBy>
  <cp:revision>9</cp:revision>
  <cp:lastPrinted>2019-09-11T08:26:00Z</cp:lastPrinted>
  <dcterms:created xsi:type="dcterms:W3CDTF">2019-09-10T07:36:00Z</dcterms:created>
  <dcterms:modified xsi:type="dcterms:W3CDTF">2019-09-11T09:38:00Z</dcterms:modified>
</cp:coreProperties>
</file>